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A1" w:rsidRPr="005E6958" w:rsidRDefault="005E6958" w:rsidP="00E909A1">
      <w:pPr>
        <w:spacing w:line="360" w:lineRule="auto"/>
        <w:jc w:val="both"/>
        <w:rPr>
          <w:rFonts w:asciiTheme="majorHAnsi" w:hAnsiTheme="majorHAnsi" w:cs="Arial"/>
          <w:b/>
          <w:bCs/>
          <w:sz w:val="22"/>
          <w:szCs w:val="22"/>
        </w:rPr>
      </w:pPr>
      <w:r>
        <w:rPr>
          <w:rFonts w:asciiTheme="majorHAnsi" w:hAnsiTheme="majorHAnsi" w:cs="Arial"/>
          <w:b/>
          <w:bCs/>
          <w:sz w:val="22"/>
          <w:szCs w:val="22"/>
        </w:rPr>
        <w:t xml:space="preserve">ECONOMICS 4010 Intermediate </w:t>
      </w:r>
      <w:r w:rsidR="00E909A1" w:rsidRPr="005E6958">
        <w:rPr>
          <w:rFonts w:asciiTheme="majorHAnsi" w:hAnsiTheme="majorHAnsi" w:cs="Arial"/>
          <w:b/>
          <w:bCs/>
          <w:sz w:val="22"/>
          <w:szCs w:val="22"/>
        </w:rPr>
        <w:t>Microeconomics</w:t>
      </w:r>
      <w:r w:rsidR="00263D23">
        <w:rPr>
          <w:rFonts w:asciiTheme="majorHAnsi" w:hAnsiTheme="majorHAnsi" w:cs="Arial"/>
          <w:b/>
          <w:bCs/>
          <w:sz w:val="22"/>
          <w:szCs w:val="22"/>
        </w:rPr>
        <w:tab/>
      </w:r>
      <w:r w:rsidR="00263D23">
        <w:rPr>
          <w:rFonts w:asciiTheme="majorHAnsi" w:hAnsiTheme="majorHAnsi" w:cs="Arial"/>
          <w:b/>
          <w:bCs/>
          <w:sz w:val="22"/>
          <w:szCs w:val="22"/>
        </w:rPr>
        <w:tab/>
      </w:r>
      <w:proofErr w:type="spellStart"/>
      <w:r w:rsidR="00263D23">
        <w:rPr>
          <w:rFonts w:asciiTheme="majorHAnsi" w:hAnsiTheme="majorHAnsi" w:cs="Arial"/>
          <w:b/>
          <w:bCs/>
          <w:sz w:val="22"/>
          <w:szCs w:val="22"/>
        </w:rPr>
        <w:t>Praopan</w:t>
      </w:r>
      <w:proofErr w:type="spellEnd"/>
      <w:r w:rsidR="00263D23">
        <w:rPr>
          <w:rFonts w:asciiTheme="majorHAnsi" w:hAnsiTheme="majorHAnsi" w:cs="Arial"/>
          <w:b/>
          <w:bCs/>
          <w:sz w:val="22"/>
          <w:szCs w:val="22"/>
        </w:rPr>
        <w:t xml:space="preserve"> </w:t>
      </w:r>
      <w:proofErr w:type="spellStart"/>
      <w:r w:rsidR="00263D23">
        <w:rPr>
          <w:rFonts w:asciiTheme="majorHAnsi" w:hAnsiTheme="majorHAnsi" w:cs="Arial"/>
          <w:b/>
          <w:bCs/>
          <w:sz w:val="22"/>
          <w:szCs w:val="22"/>
        </w:rPr>
        <w:t>Pratoomchat</w:t>
      </w:r>
      <w:proofErr w:type="spellEnd"/>
    </w:p>
    <w:p w:rsidR="006417AE" w:rsidRDefault="005E6958" w:rsidP="00E909A1">
      <w:pPr>
        <w:pBdr>
          <w:bottom w:val="single" w:sz="12" w:space="1" w:color="auto"/>
        </w:pBdr>
        <w:spacing w:line="360" w:lineRule="auto"/>
        <w:jc w:val="both"/>
        <w:rPr>
          <w:rFonts w:asciiTheme="majorHAnsi" w:hAnsiTheme="majorHAnsi" w:cs="Arial"/>
          <w:b/>
          <w:bCs/>
          <w:sz w:val="22"/>
          <w:szCs w:val="22"/>
        </w:rPr>
      </w:pPr>
      <w:r>
        <w:rPr>
          <w:rFonts w:asciiTheme="majorHAnsi" w:hAnsiTheme="majorHAnsi" w:cs="Arial"/>
          <w:b/>
          <w:bCs/>
          <w:sz w:val="22"/>
          <w:szCs w:val="22"/>
        </w:rPr>
        <w:t xml:space="preserve">Section 001 </w:t>
      </w:r>
      <w:r>
        <w:rPr>
          <w:rFonts w:asciiTheme="majorHAnsi" w:hAnsiTheme="majorHAnsi" w:cs="Arial"/>
          <w:b/>
          <w:bCs/>
          <w:sz w:val="22"/>
          <w:szCs w:val="22"/>
        </w:rPr>
        <w:tab/>
        <w:t>Fall 2011</w:t>
      </w:r>
      <w:r w:rsidR="00263D23">
        <w:rPr>
          <w:rFonts w:asciiTheme="majorHAnsi" w:hAnsiTheme="majorHAnsi" w:cs="Arial"/>
          <w:b/>
          <w:bCs/>
          <w:sz w:val="22"/>
          <w:szCs w:val="22"/>
        </w:rPr>
        <w:tab/>
      </w:r>
      <w:r w:rsidR="00263D23">
        <w:rPr>
          <w:rFonts w:asciiTheme="majorHAnsi" w:hAnsiTheme="majorHAnsi" w:cs="Arial"/>
          <w:b/>
          <w:bCs/>
          <w:sz w:val="22"/>
          <w:szCs w:val="22"/>
        </w:rPr>
        <w:tab/>
      </w:r>
      <w:r w:rsidR="00263D23">
        <w:rPr>
          <w:rFonts w:asciiTheme="majorHAnsi" w:hAnsiTheme="majorHAnsi" w:cs="Arial"/>
          <w:b/>
          <w:bCs/>
          <w:sz w:val="22"/>
          <w:szCs w:val="22"/>
        </w:rPr>
        <w:tab/>
      </w:r>
      <w:r w:rsidR="00263D23">
        <w:rPr>
          <w:rFonts w:asciiTheme="majorHAnsi" w:hAnsiTheme="majorHAnsi" w:cs="Arial"/>
          <w:b/>
          <w:bCs/>
          <w:sz w:val="22"/>
          <w:szCs w:val="22"/>
        </w:rPr>
        <w:tab/>
      </w:r>
      <w:r w:rsidR="00263D23">
        <w:rPr>
          <w:rFonts w:asciiTheme="majorHAnsi" w:hAnsiTheme="majorHAnsi" w:cs="Arial"/>
          <w:b/>
          <w:bCs/>
          <w:sz w:val="22"/>
          <w:szCs w:val="22"/>
        </w:rPr>
        <w:tab/>
      </w:r>
      <w:hyperlink r:id="rId7" w:history="1">
        <w:r w:rsidR="00263D23" w:rsidRPr="00FE021D">
          <w:rPr>
            <w:rStyle w:val="Hyperlink"/>
            <w:rFonts w:asciiTheme="majorHAnsi" w:hAnsiTheme="majorHAnsi" w:cs="Arial"/>
            <w:b/>
            <w:bCs/>
            <w:sz w:val="22"/>
            <w:szCs w:val="22"/>
          </w:rPr>
          <w:t>praopan@gmail.com</w:t>
        </w:r>
      </w:hyperlink>
    </w:p>
    <w:p w:rsidR="0045061F" w:rsidRPr="0045061F" w:rsidRDefault="00263D23" w:rsidP="0045061F">
      <w:pPr>
        <w:pBdr>
          <w:bottom w:val="single" w:sz="12" w:space="1" w:color="auto"/>
        </w:pBdr>
        <w:spacing w:line="360" w:lineRule="auto"/>
        <w:jc w:val="both"/>
        <w:rPr>
          <w:rFonts w:asciiTheme="majorHAnsi" w:hAnsiTheme="majorHAnsi" w:cs="Arial"/>
          <w:b/>
          <w:bCs/>
          <w:sz w:val="22"/>
          <w:szCs w:val="22"/>
        </w:rPr>
      </w:pP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t>380 OSH</w:t>
      </w:r>
    </w:p>
    <w:p w:rsidR="0045061F" w:rsidRDefault="0045061F" w:rsidP="0045061F">
      <w:pPr>
        <w:pBdr>
          <w:bottom w:val="single" w:sz="12" w:space="1" w:color="auto"/>
        </w:pBdr>
        <w:spacing w:line="360" w:lineRule="auto"/>
        <w:jc w:val="both"/>
        <w:rPr>
          <w:rFonts w:asciiTheme="majorHAnsi" w:hAnsiTheme="majorHAnsi" w:cs="Arial"/>
          <w:color w:val="000000"/>
          <w:sz w:val="22"/>
          <w:szCs w:val="22"/>
        </w:rPr>
      </w:pPr>
      <w:r>
        <w:rPr>
          <w:rFonts w:asciiTheme="majorHAnsi" w:hAnsiTheme="majorHAnsi" w:cs="Arial"/>
          <w:b/>
          <w:bCs/>
          <w:sz w:val="22"/>
          <w:szCs w:val="22"/>
        </w:rPr>
        <w:t xml:space="preserve">Meeting times and </w:t>
      </w:r>
      <w:proofErr w:type="gramStart"/>
      <w:r>
        <w:rPr>
          <w:rFonts w:asciiTheme="majorHAnsi" w:hAnsiTheme="majorHAnsi" w:cs="Arial"/>
          <w:b/>
          <w:bCs/>
          <w:sz w:val="22"/>
          <w:szCs w:val="22"/>
        </w:rPr>
        <w:t>Location :</w:t>
      </w:r>
      <w:proofErr w:type="gramEnd"/>
      <w:r w:rsidRPr="005E6958">
        <w:rPr>
          <w:rFonts w:asciiTheme="majorHAnsi" w:hAnsiTheme="majorHAnsi" w:cs="Arial"/>
          <w:b/>
          <w:bCs/>
          <w:sz w:val="22"/>
          <w:szCs w:val="22"/>
        </w:rPr>
        <w:t xml:space="preserve"> </w:t>
      </w:r>
      <w:r>
        <w:rPr>
          <w:rFonts w:asciiTheme="majorHAnsi" w:hAnsiTheme="majorHAnsi" w:cs="Arial"/>
          <w:sz w:val="22"/>
          <w:szCs w:val="22"/>
        </w:rPr>
        <w:t>Tuesday and Thursday</w:t>
      </w:r>
      <w:r w:rsidRPr="005E6958">
        <w:rPr>
          <w:rFonts w:asciiTheme="majorHAnsi" w:hAnsiTheme="majorHAnsi" w:cs="Arial"/>
          <w:sz w:val="22"/>
          <w:szCs w:val="22"/>
        </w:rPr>
        <w:t xml:space="preserve">  </w:t>
      </w:r>
      <w:r>
        <w:rPr>
          <w:rFonts w:asciiTheme="majorHAnsi" w:hAnsiTheme="majorHAnsi" w:cs="Arial"/>
          <w:sz w:val="22"/>
          <w:szCs w:val="22"/>
        </w:rPr>
        <w:t>10.45am-12.0</w:t>
      </w:r>
      <w:r w:rsidRPr="005E6958">
        <w:rPr>
          <w:rFonts w:asciiTheme="majorHAnsi" w:hAnsiTheme="majorHAnsi" w:cs="Arial"/>
          <w:sz w:val="22"/>
          <w:szCs w:val="22"/>
        </w:rPr>
        <w:t xml:space="preserve">5pm </w:t>
      </w:r>
      <w:r>
        <w:rPr>
          <w:rFonts w:asciiTheme="majorHAnsi" w:hAnsiTheme="majorHAnsi" w:cs="Arial"/>
          <w:color w:val="000000"/>
          <w:sz w:val="22"/>
          <w:szCs w:val="22"/>
        </w:rPr>
        <w:t>BUC 203</w:t>
      </w:r>
    </w:p>
    <w:p w:rsidR="0045061F" w:rsidRDefault="0045061F" w:rsidP="00E909A1">
      <w:pPr>
        <w:spacing w:line="360" w:lineRule="auto"/>
        <w:jc w:val="both"/>
        <w:rPr>
          <w:rFonts w:asciiTheme="majorHAnsi" w:hAnsiTheme="majorHAnsi" w:cs="Arial"/>
          <w:b/>
          <w:bCs/>
          <w:sz w:val="22"/>
          <w:szCs w:val="22"/>
        </w:rPr>
      </w:pPr>
    </w:p>
    <w:p w:rsidR="006417AE" w:rsidRPr="005E6958" w:rsidRDefault="006417AE" w:rsidP="00E909A1">
      <w:pPr>
        <w:spacing w:line="360" w:lineRule="auto"/>
        <w:jc w:val="both"/>
        <w:rPr>
          <w:rFonts w:asciiTheme="majorHAnsi" w:hAnsiTheme="majorHAnsi" w:cs="Arial"/>
          <w:sz w:val="22"/>
          <w:szCs w:val="22"/>
        </w:rPr>
      </w:pPr>
      <w:r w:rsidRPr="005E6958">
        <w:rPr>
          <w:rFonts w:asciiTheme="majorHAnsi" w:hAnsiTheme="majorHAnsi" w:cs="Arial"/>
          <w:b/>
          <w:bCs/>
          <w:sz w:val="22"/>
          <w:szCs w:val="22"/>
        </w:rPr>
        <w:t xml:space="preserve">Office </w:t>
      </w:r>
      <w:proofErr w:type="gramStart"/>
      <w:r w:rsidRPr="005E6958">
        <w:rPr>
          <w:rFonts w:asciiTheme="majorHAnsi" w:hAnsiTheme="majorHAnsi" w:cs="Arial"/>
          <w:b/>
          <w:bCs/>
          <w:sz w:val="22"/>
          <w:szCs w:val="22"/>
        </w:rPr>
        <w:t>Hours :</w:t>
      </w:r>
      <w:proofErr w:type="gramEnd"/>
      <w:r w:rsidRPr="005E6958">
        <w:rPr>
          <w:rFonts w:asciiTheme="majorHAnsi" w:hAnsiTheme="majorHAnsi" w:cs="Arial"/>
          <w:b/>
          <w:bCs/>
          <w:sz w:val="22"/>
          <w:szCs w:val="22"/>
        </w:rPr>
        <w:t xml:space="preserve"> </w:t>
      </w:r>
      <w:r w:rsidR="00CA75A3" w:rsidRPr="005E6958">
        <w:rPr>
          <w:rFonts w:asciiTheme="majorHAnsi" w:hAnsiTheme="majorHAnsi" w:cs="Arial"/>
          <w:sz w:val="22"/>
          <w:szCs w:val="22"/>
        </w:rPr>
        <w:t xml:space="preserve"> </w:t>
      </w:r>
      <w:r w:rsidRPr="005E6958">
        <w:rPr>
          <w:rFonts w:asciiTheme="majorHAnsi" w:hAnsiTheme="majorHAnsi" w:cs="Arial"/>
          <w:sz w:val="22"/>
          <w:szCs w:val="22"/>
        </w:rPr>
        <w:t xml:space="preserve"> </w:t>
      </w:r>
      <w:r w:rsidR="00D86211" w:rsidRPr="005E6958">
        <w:rPr>
          <w:rFonts w:asciiTheme="majorHAnsi" w:hAnsiTheme="majorHAnsi" w:cs="Arial"/>
          <w:sz w:val="22"/>
          <w:szCs w:val="22"/>
        </w:rPr>
        <w:t>Wedne</w:t>
      </w:r>
      <w:r w:rsidR="005E083B" w:rsidRPr="005E6958">
        <w:rPr>
          <w:rFonts w:asciiTheme="majorHAnsi" w:hAnsiTheme="majorHAnsi" w:cs="Arial"/>
          <w:sz w:val="22"/>
          <w:szCs w:val="22"/>
        </w:rPr>
        <w:t>sday 09.30am</w:t>
      </w:r>
      <w:r w:rsidRPr="005E6958">
        <w:rPr>
          <w:rFonts w:asciiTheme="majorHAnsi" w:hAnsiTheme="majorHAnsi" w:cs="Arial"/>
          <w:sz w:val="22"/>
          <w:szCs w:val="22"/>
        </w:rPr>
        <w:t>-</w:t>
      </w:r>
      <w:r w:rsidR="005E083B" w:rsidRPr="005E6958">
        <w:rPr>
          <w:rFonts w:asciiTheme="majorHAnsi" w:hAnsiTheme="majorHAnsi" w:cs="Arial"/>
          <w:sz w:val="22"/>
          <w:szCs w:val="22"/>
        </w:rPr>
        <w:t>11.30a</w:t>
      </w:r>
      <w:r w:rsidRPr="005E6958">
        <w:rPr>
          <w:rFonts w:asciiTheme="majorHAnsi" w:hAnsiTheme="majorHAnsi" w:cs="Arial"/>
          <w:sz w:val="22"/>
          <w:szCs w:val="22"/>
        </w:rPr>
        <w:t>m Or by appointment</w:t>
      </w:r>
      <w:r w:rsidR="0045061F">
        <w:rPr>
          <w:rFonts w:asciiTheme="majorHAnsi" w:hAnsiTheme="majorHAnsi" w:cs="Arial"/>
          <w:sz w:val="22"/>
          <w:szCs w:val="22"/>
        </w:rPr>
        <w:t>. In addition, you can stop by my office without an appointment at any time, and if I am not being pressured by other work I will make time to answer your questions.</w:t>
      </w:r>
    </w:p>
    <w:p w:rsidR="0045061F" w:rsidRDefault="0045061F" w:rsidP="00E909A1">
      <w:pPr>
        <w:spacing w:line="360" w:lineRule="auto"/>
        <w:jc w:val="both"/>
        <w:rPr>
          <w:rFonts w:asciiTheme="majorHAnsi" w:hAnsiTheme="majorHAnsi" w:cs="Arial"/>
          <w:b/>
          <w:bCs/>
          <w:sz w:val="22"/>
          <w:szCs w:val="22"/>
        </w:rPr>
      </w:pPr>
    </w:p>
    <w:p w:rsidR="0014442E" w:rsidRDefault="0014442E" w:rsidP="00E909A1">
      <w:pPr>
        <w:spacing w:line="360" w:lineRule="auto"/>
        <w:jc w:val="both"/>
        <w:rPr>
          <w:rFonts w:asciiTheme="majorHAnsi" w:hAnsiTheme="majorHAnsi" w:cs="Arial"/>
          <w:sz w:val="22"/>
          <w:szCs w:val="22"/>
        </w:rPr>
      </w:pPr>
      <w:proofErr w:type="gramStart"/>
      <w:r w:rsidRPr="005E6958">
        <w:rPr>
          <w:rFonts w:asciiTheme="majorHAnsi" w:hAnsiTheme="majorHAnsi" w:cs="Arial"/>
          <w:b/>
          <w:bCs/>
          <w:sz w:val="22"/>
          <w:szCs w:val="22"/>
        </w:rPr>
        <w:t>Textbook :</w:t>
      </w:r>
      <w:proofErr w:type="gramEnd"/>
      <w:r w:rsidRPr="005E6958">
        <w:rPr>
          <w:rFonts w:asciiTheme="majorHAnsi" w:hAnsiTheme="majorHAnsi" w:cs="Arial"/>
          <w:sz w:val="22"/>
          <w:szCs w:val="22"/>
        </w:rPr>
        <w:t xml:space="preserve"> </w:t>
      </w:r>
      <w:proofErr w:type="spellStart"/>
      <w:r w:rsidR="005A0EE7">
        <w:rPr>
          <w:rFonts w:asciiTheme="majorHAnsi" w:hAnsiTheme="majorHAnsi" w:cs="Arial"/>
          <w:sz w:val="22"/>
          <w:szCs w:val="22"/>
        </w:rPr>
        <w:t>Nicholeson</w:t>
      </w:r>
      <w:proofErr w:type="spellEnd"/>
      <w:r w:rsidR="005A0EE7">
        <w:rPr>
          <w:rFonts w:asciiTheme="majorHAnsi" w:hAnsiTheme="majorHAnsi" w:cs="Arial"/>
          <w:sz w:val="22"/>
          <w:szCs w:val="22"/>
        </w:rPr>
        <w:t>, W. and Snyder, C</w:t>
      </w:r>
      <w:r w:rsidR="00D86211" w:rsidRPr="005E6958">
        <w:rPr>
          <w:rFonts w:asciiTheme="majorHAnsi" w:hAnsiTheme="majorHAnsi" w:cs="Arial"/>
          <w:sz w:val="22"/>
          <w:szCs w:val="22"/>
        </w:rPr>
        <w:t>.,</w:t>
      </w:r>
      <w:r w:rsidR="007147D2" w:rsidRPr="005E6958">
        <w:rPr>
          <w:rFonts w:asciiTheme="majorHAnsi" w:hAnsiTheme="majorHAnsi" w:cs="Arial"/>
          <w:sz w:val="22"/>
          <w:szCs w:val="22"/>
        </w:rPr>
        <w:t xml:space="preserve"> </w:t>
      </w:r>
      <w:r w:rsidR="005A0EE7" w:rsidRPr="005A0EE7">
        <w:rPr>
          <w:rFonts w:asciiTheme="majorHAnsi" w:hAnsiTheme="majorHAnsi" w:cs="Arial"/>
          <w:b/>
          <w:bCs/>
          <w:sz w:val="22"/>
          <w:szCs w:val="22"/>
        </w:rPr>
        <w:t xml:space="preserve">Intermediate </w:t>
      </w:r>
      <w:r w:rsidR="00D86211" w:rsidRPr="005A0EE7">
        <w:rPr>
          <w:rFonts w:asciiTheme="majorHAnsi" w:hAnsiTheme="majorHAnsi" w:cs="Arial"/>
          <w:b/>
          <w:bCs/>
          <w:sz w:val="22"/>
          <w:szCs w:val="22"/>
        </w:rPr>
        <w:t>M</w:t>
      </w:r>
      <w:r w:rsidR="00D86211" w:rsidRPr="005E6958">
        <w:rPr>
          <w:rFonts w:asciiTheme="majorHAnsi" w:hAnsiTheme="majorHAnsi" w:cs="Arial"/>
          <w:b/>
          <w:bCs/>
          <w:sz w:val="22"/>
          <w:szCs w:val="22"/>
        </w:rPr>
        <w:t>icroeconomics</w:t>
      </w:r>
      <w:r w:rsidR="005A0EE7">
        <w:rPr>
          <w:rFonts w:asciiTheme="majorHAnsi" w:hAnsiTheme="majorHAnsi" w:cs="Arial"/>
          <w:b/>
          <w:bCs/>
          <w:sz w:val="22"/>
          <w:szCs w:val="22"/>
        </w:rPr>
        <w:t xml:space="preserve"> and Its Application</w:t>
      </w:r>
      <w:r w:rsidR="00D86211" w:rsidRPr="005E6958">
        <w:rPr>
          <w:rFonts w:asciiTheme="majorHAnsi" w:hAnsiTheme="majorHAnsi" w:cs="Arial"/>
          <w:b/>
          <w:bCs/>
          <w:sz w:val="22"/>
          <w:szCs w:val="22"/>
        </w:rPr>
        <w:t xml:space="preserve"> </w:t>
      </w:r>
      <w:r w:rsidR="00591208" w:rsidRPr="005E6958">
        <w:rPr>
          <w:rFonts w:asciiTheme="majorHAnsi" w:hAnsiTheme="majorHAnsi" w:cs="Arial"/>
          <w:b/>
          <w:bCs/>
          <w:sz w:val="22"/>
          <w:szCs w:val="22"/>
        </w:rPr>
        <w:t xml:space="preserve"> </w:t>
      </w:r>
      <w:r w:rsidR="005A0EE7" w:rsidRPr="005A0EE7">
        <w:rPr>
          <w:rFonts w:asciiTheme="majorHAnsi" w:hAnsiTheme="majorHAnsi" w:cs="Arial"/>
          <w:sz w:val="22"/>
          <w:szCs w:val="22"/>
        </w:rPr>
        <w:t>(</w:t>
      </w:r>
      <w:r w:rsidR="005A0EE7" w:rsidRPr="00263D23">
        <w:rPr>
          <w:rFonts w:asciiTheme="majorHAnsi" w:hAnsiTheme="majorHAnsi" w:cs="Arial"/>
          <w:i/>
          <w:iCs/>
          <w:sz w:val="22"/>
          <w:szCs w:val="22"/>
        </w:rPr>
        <w:t>ANY</w:t>
      </w:r>
      <w:r w:rsidR="005A0EE7" w:rsidRPr="005A0EE7">
        <w:rPr>
          <w:rFonts w:asciiTheme="majorHAnsi" w:hAnsiTheme="majorHAnsi" w:cs="Arial"/>
          <w:sz w:val="22"/>
          <w:szCs w:val="22"/>
        </w:rPr>
        <w:t xml:space="preserve"> Edition)</w:t>
      </w:r>
      <w:r w:rsidR="007147D2" w:rsidRPr="005A0EE7">
        <w:rPr>
          <w:rFonts w:asciiTheme="majorHAnsi" w:hAnsiTheme="majorHAnsi" w:cs="Arial"/>
          <w:sz w:val="22"/>
          <w:szCs w:val="22"/>
        </w:rPr>
        <w:t>,</w:t>
      </w:r>
      <w:r w:rsidR="007147D2" w:rsidRPr="005E6958">
        <w:rPr>
          <w:rFonts w:asciiTheme="majorHAnsi" w:hAnsiTheme="majorHAnsi" w:cs="Arial"/>
          <w:sz w:val="22"/>
          <w:szCs w:val="22"/>
        </w:rPr>
        <w:t xml:space="preserve"> </w:t>
      </w:r>
      <w:r w:rsidR="005A0EE7">
        <w:rPr>
          <w:rFonts w:asciiTheme="majorHAnsi" w:hAnsiTheme="majorHAnsi" w:cs="Arial"/>
          <w:sz w:val="22"/>
          <w:szCs w:val="22"/>
        </w:rPr>
        <w:t>South-Western</w:t>
      </w:r>
      <w:r w:rsidR="007147D2" w:rsidRPr="005E6958">
        <w:rPr>
          <w:rFonts w:asciiTheme="majorHAnsi" w:hAnsiTheme="majorHAnsi" w:cs="Arial"/>
          <w:sz w:val="22"/>
          <w:szCs w:val="22"/>
        </w:rPr>
        <w:t>.</w:t>
      </w:r>
    </w:p>
    <w:p w:rsidR="0045061F" w:rsidRDefault="0045061F" w:rsidP="005A0EE7">
      <w:pPr>
        <w:spacing w:line="360" w:lineRule="auto"/>
        <w:rPr>
          <w:rFonts w:asciiTheme="majorHAnsi" w:hAnsiTheme="majorHAnsi" w:cs="Arial"/>
          <w:b/>
          <w:bCs/>
          <w:sz w:val="22"/>
          <w:szCs w:val="22"/>
        </w:rPr>
      </w:pPr>
    </w:p>
    <w:p w:rsidR="005A0EE7" w:rsidRDefault="005A0EE7" w:rsidP="005A0EE7">
      <w:pPr>
        <w:spacing w:line="360" w:lineRule="auto"/>
        <w:rPr>
          <w:rStyle w:val="apple-style-span"/>
          <w:rFonts w:asciiTheme="majorHAnsi" w:hAnsiTheme="majorHAnsi"/>
          <w:color w:val="000000"/>
          <w:sz w:val="22"/>
          <w:szCs w:val="22"/>
          <w:shd w:val="clear" w:color="auto" w:fill="FFFFFF"/>
        </w:rPr>
      </w:pPr>
      <w:r w:rsidRPr="005A0EE7">
        <w:rPr>
          <w:rFonts w:asciiTheme="majorHAnsi" w:hAnsiTheme="majorHAnsi" w:cs="Arial"/>
          <w:b/>
          <w:bCs/>
          <w:sz w:val="22"/>
          <w:szCs w:val="22"/>
        </w:rPr>
        <w:t xml:space="preserve">Course </w:t>
      </w:r>
      <w:proofErr w:type="gramStart"/>
      <w:r w:rsidRPr="005A0EE7">
        <w:rPr>
          <w:rFonts w:asciiTheme="majorHAnsi" w:hAnsiTheme="majorHAnsi" w:cs="Arial"/>
          <w:b/>
          <w:bCs/>
          <w:sz w:val="22"/>
          <w:szCs w:val="22"/>
        </w:rPr>
        <w:t>Description</w:t>
      </w:r>
      <w:r w:rsidRPr="005A0EE7">
        <w:rPr>
          <w:rFonts w:asciiTheme="majorHAnsi" w:hAnsiTheme="majorHAnsi" w:cs="Arial"/>
          <w:sz w:val="22"/>
          <w:szCs w:val="22"/>
        </w:rPr>
        <w:t xml:space="preserve"> :</w:t>
      </w:r>
      <w:proofErr w:type="gramEnd"/>
      <w:r w:rsidRPr="005A0EE7">
        <w:rPr>
          <w:rFonts w:asciiTheme="majorHAnsi" w:hAnsiTheme="majorHAnsi" w:cs="Arial"/>
          <w:sz w:val="22"/>
          <w:szCs w:val="22"/>
        </w:rPr>
        <w:t xml:space="preserve"> </w:t>
      </w:r>
      <w:r w:rsidRPr="005A0EE7">
        <w:rPr>
          <w:rStyle w:val="apple-style-span"/>
          <w:rFonts w:asciiTheme="majorHAnsi" w:hAnsiTheme="majorHAnsi"/>
          <w:color w:val="000000"/>
          <w:sz w:val="22"/>
          <w:szCs w:val="22"/>
          <w:shd w:val="clear" w:color="auto" w:fill="FFFFFF"/>
        </w:rPr>
        <w:t>Neoclassical principles of resource allocation. Topics include choice theory, theory of the firm, introduction to general equilibrium and welfare economics, and theory of market structures policy application and formal techniques</w:t>
      </w:r>
      <w:r w:rsidR="00263D23">
        <w:rPr>
          <w:rStyle w:val="apple-style-span"/>
          <w:rFonts w:asciiTheme="majorHAnsi" w:hAnsiTheme="majorHAnsi"/>
          <w:color w:val="000000"/>
          <w:sz w:val="22"/>
          <w:szCs w:val="22"/>
          <w:shd w:val="clear" w:color="auto" w:fill="FFFFFF"/>
        </w:rPr>
        <w:t>.</w:t>
      </w:r>
    </w:p>
    <w:p w:rsidR="0045061F" w:rsidRDefault="0045061F" w:rsidP="005A0EE7">
      <w:pPr>
        <w:spacing w:line="360" w:lineRule="auto"/>
        <w:rPr>
          <w:rStyle w:val="apple-style-span"/>
          <w:rFonts w:asciiTheme="majorHAnsi" w:hAnsiTheme="majorHAnsi"/>
          <w:b/>
          <w:bCs/>
          <w:color w:val="000000"/>
          <w:sz w:val="22"/>
          <w:szCs w:val="22"/>
          <w:shd w:val="clear" w:color="auto" w:fill="FFFFFF"/>
        </w:rPr>
      </w:pPr>
    </w:p>
    <w:p w:rsidR="005A0EE7" w:rsidRDefault="005A0EE7" w:rsidP="005A0EE7">
      <w:pPr>
        <w:spacing w:line="360" w:lineRule="auto"/>
        <w:rPr>
          <w:rFonts w:asciiTheme="majorHAnsi" w:hAnsiTheme="majorHAnsi"/>
          <w:color w:val="000000"/>
          <w:sz w:val="22"/>
          <w:szCs w:val="22"/>
          <w:shd w:val="clear" w:color="auto" w:fill="FFFFFF"/>
        </w:rPr>
      </w:pPr>
      <w:r w:rsidRPr="005A0EE7">
        <w:rPr>
          <w:rStyle w:val="apple-style-span"/>
          <w:rFonts w:asciiTheme="majorHAnsi" w:hAnsiTheme="majorHAnsi"/>
          <w:b/>
          <w:bCs/>
          <w:color w:val="000000"/>
          <w:sz w:val="22"/>
          <w:szCs w:val="22"/>
          <w:shd w:val="clear" w:color="auto" w:fill="FFFFFF"/>
        </w:rPr>
        <w:t>Prerequisite:</w:t>
      </w:r>
      <w:r w:rsidRPr="005A0EE7">
        <w:rPr>
          <w:rStyle w:val="apple-style-span"/>
          <w:rFonts w:asciiTheme="majorHAnsi" w:hAnsiTheme="majorHAnsi"/>
          <w:color w:val="000000"/>
          <w:sz w:val="22"/>
          <w:szCs w:val="22"/>
          <w:shd w:val="clear" w:color="auto" w:fill="FFFFFF"/>
        </w:rPr>
        <w:t xml:space="preserve"> College Algebra, ECON 2010, 2020 and 3620 or instructor's consent.</w:t>
      </w:r>
    </w:p>
    <w:p w:rsidR="0045061F" w:rsidRDefault="0045061F" w:rsidP="005A0EE7">
      <w:pPr>
        <w:spacing w:line="360" w:lineRule="auto"/>
        <w:rPr>
          <w:rFonts w:asciiTheme="majorHAnsi" w:hAnsiTheme="majorHAnsi" w:cs="Arial"/>
          <w:b/>
          <w:bCs/>
          <w:sz w:val="22"/>
          <w:szCs w:val="22"/>
        </w:rPr>
      </w:pPr>
    </w:p>
    <w:p w:rsidR="006417AE" w:rsidRPr="005E6958" w:rsidRDefault="006417AE" w:rsidP="005A0EE7">
      <w:pPr>
        <w:spacing w:line="360" w:lineRule="auto"/>
        <w:rPr>
          <w:rFonts w:asciiTheme="majorHAnsi" w:hAnsiTheme="majorHAnsi" w:cs="Arial"/>
          <w:b/>
          <w:bCs/>
          <w:sz w:val="22"/>
          <w:szCs w:val="22"/>
        </w:rPr>
      </w:pPr>
      <w:r w:rsidRPr="005E6958">
        <w:rPr>
          <w:rFonts w:asciiTheme="majorHAnsi" w:hAnsiTheme="majorHAnsi" w:cs="Arial"/>
          <w:b/>
          <w:bCs/>
          <w:sz w:val="22"/>
          <w:szCs w:val="22"/>
        </w:rPr>
        <w:t xml:space="preserve">Course </w:t>
      </w:r>
      <w:proofErr w:type="gramStart"/>
      <w:r w:rsidRPr="005E6958">
        <w:rPr>
          <w:rFonts w:asciiTheme="majorHAnsi" w:hAnsiTheme="majorHAnsi" w:cs="Arial"/>
          <w:b/>
          <w:bCs/>
          <w:sz w:val="22"/>
          <w:szCs w:val="22"/>
        </w:rPr>
        <w:t>Goals :</w:t>
      </w:r>
      <w:proofErr w:type="gramEnd"/>
      <w:r w:rsidRPr="005E6958">
        <w:rPr>
          <w:rFonts w:asciiTheme="majorHAnsi" w:hAnsiTheme="majorHAnsi" w:cs="Arial"/>
          <w:b/>
          <w:bCs/>
          <w:sz w:val="22"/>
          <w:szCs w:val="22"/>
        </w:rPr>
        <w:t xml:space="preserve"> </w:t>
      </w:r>
    </w:p>
    <w:p w:rsidR="0045061F" w:rsidRDefault="00034CF4" w:rsidP="00E909A1">
      <w:pPr>
        <w:spacing w:line="360" w:lineRule="auto"/>
        <w:jc w:val="both"/>
        <w:rPr>
          <w:rFonts w:asciiTheme="majorHAnsi" w:hAnsiTheme="majorHAnsi" w:cs="Arial"/>
          <w:sz w:val="22"/>
          <w:szCs w:val="22"/>
        </w:rPr>
      </w:pPr>
      <w:r w:rsidRPr="005E6958">
        <w:rPr>
          <w:rFonts w:asciiTheme="majorHAnsi" w:hAnsiTheme="majorHAnsi" w:cs="Arial"/>
          <w:sz w:val="22"/>
          <w:szCs w:val="22"/>
        </w:rPr>
        <w:tab/>
      </w:r>
      <w:r w:rsidR="00D452C3" w:rsidRPr="005E6958">
        <w:rPr>
          <w:rFonts w:asciiTheme="majorHAnsi" w:hAnsiTheme="majorHAnsi" w:cs="Arial"/>
          <w:sz w:val="22"/>
          <w:szCs w:val="22"/>
        </w:rPr>
        <w:t>S</w:t>
      </w:r>
      <w:r w:rsidRPr="005E6958">
        <w:rPr>
          <w:rFonts w:asciiTheme="majorHAnsi" w:hAnsiTheme="majorHAnsi" w:cs="Arial"/>
          <w:sz w:val="22"/>
          <w:szCs w:val="22"/>
        </w:rPr>
        <w:t>tudent</w:t>
      </w:r>
      <w:r w:rsidR="00D452C3" w:rsidRPr="005E6958">
        <w:rPr>
          <w:rFonts w:asciiTheme="majorHAnsi" w:hAnsiTheme="majorHAnsi" w:cs="Arial"/>
          <w:sz w:val="22"/>
          <w:szCs w:val="22"/>
        </w:rPr>
        <w:t>s</w:t>
      </w:r>
      <w:r w:rsidRPr="005E6958">
        <w:rPr>
          <w:rFonts w:asciiTheme="majorHAnsi" w:hAnsiTheme="majorHAnsi" w:cs="Arial"/>
          <w:sz w:val="22"/>
          <w:szCs w:val="22"/>
        </w:rPr>
        <w:t xml:space="preserve"> </w:t>
      </w:r>
      <w:r w:rsidR="00263D23">
        <w:rPr>
          <w:rFonts w:asciiTheme="majorHAnsi" w:hAnsiTheme="majorHAnsi" w:cs="Arial"/>
          <w:sz w:val="22"/>
          <w:szCs w:val="22"/>
        </w:rPr>
        <w:t xml:space="preserve">fully understand the </w:t>
      </w:r>
      <w:r w:rsidR="0045061F">
        <w:rPr>
          <w:rFonts w:asciiTheme="majorHAnsi" w:hAnsiTheme="majorHAnsi" w:cs="Arial"/>
          <w:sz w:val="22"/>
          <w:szCs w:val="22"/>
        </w:rPr>
        <w:t xml:space="preserve">mathematic </w:t>
      </w:r>
      <w:r w:rsidR="00263D23">
        <w:rPr>
          <w:rFonts w:asciiTheme="majorHAnsi" w:hAnsiTheme="majorHAnsi" w:cs="Arial"/>
          <w:sz w:val="22"/>
          <w:szCs w:val="22"/>
        </w:rPr>
        <w:t>derivation of neoclassical demand and supply curve</w:t>
      </w:r>
      <w:r w:rsidR="006417AE" w:rsidRPr="005E6958">
        <w:rPr>
          <w:rFonts w:asciiTheme="majorHAnsi" w:hAnsiTheme="majorHAnsi" w:cs="Arial"/>
          <w:sz w:val="22"/>
          <w:szCs w:val="22"/>
        </w:rPr>
        <w:t>, includ</w:t>
      </w:r>
      <w:r w:rsidR="00263D23">
        <w:rPr>
          <w:rFonts w:asciiTheme="majorHAnsi" w:hAnsiTheme="majorHAnsi" w:cs="Arial"/>
          <w:sz w:val="22"/>
          <w:szCs w:val="22"/>
        </w:rPr>
        <w:t>ing the consumer and producer theory</w:t>
      </w:r>
      <w:r w:rsidR="0045061F">
        <w:rPr>
          <w:rFonts w:asciiTheme="majorHAnsi" w:hAnsiTheme="majorHAnsi" w:cs="Arial"/>
          <w:sz w:val="22"/>
          <w:szCs w:val="22"/>
        </w:rPr>
        <w:t xml:space="preserve">, </w:t>
      </w:r>
      <w:r w:rsidR="00591208" w:rsidRPr="005E6958">
        <w:rPr>
          <w:rFonts w:asciiTheme="majorHAnsi" w:hAnsiTheme="majorHAnsi" w:cs="Arial"/>
          <w:sz w:val="22"/>
          <w:szCs w:val="22"/>
        </w:rPr>
        <w:t xml:space="preserve">understand the </w:t>
      </w:r>
      <w:r w:rsidR="0045061F">
        <w:rPr>
          <w:rFonts w:asciiTheme="majorHAnsi" w:hAnsiTheme="majorHAnsi" w:cs="Arial"/>
          <w:sz w:val="22"/>
          <w:szCs w:val="22"/>
        </w:rPr>
        <w:t>market equilibrium and different types of market structures</w:t>
      </w:r>
      <w:r w:rsidR="00D452C3" w:rsidRPr="005E6958">
        <w:rPr>
          <w:rFonts w:asciiTheme="majorHAnsi" w:hAnsiTheme="majorHAnsi" w:cs="Arial"/>
          <w:sz w:val="22"/>
          <w:szCs w:val="22"/>
        </w:rPr>
        <w:t>.  Students obtain a basic understanding of sophisticated ideas about how the economy works, learn and be able to apply modern analytical techniques themselves, e.g.,</w:t>
      </w:r>
      <w:r w:rsidR="0045061F">
        <w:rPr>
          <w:rFonts w:asciiTheme="majorHAnsi" w:hAnsiTheme="majorHAnsi" w:cs="Arial"/>
          <w:sz w:val="22"/>
          <w:szCs w:val="22"/>
        </w:rPr>
        <w:t xml:space="preserve"> to model</w:t>
      </w:r>
      <w:r w:rsidR="00D452C3" w:rsidRPr="005E6958">
        <w:rPr>
          <w:rFonts w:asciiTheme="majorHAnsi" w:hAnsiTheme="majorHAnsi" w:cs="Arial"/>
          <w:sz w:val="22"/>
          <w:szCs w:val="22"/>
        </w:rPr>
        <w:t xml:space="preserve"> economic behavior</w:t>
      </w:r>
      <w:r w:rsidR="0045061F">
        <w:rPr>
          <w:rFonts w:asciiTheme="majorHAnsi" w:hAnsiTheme="majorHAnsi" w:cs="Arial"/>
          <w:sz w:val="22"/>
          <w:szCs w:val="22"/>
        </w:rPr>
        <w:t xml:space="preserve"> of an individual agent</w:t>
      </w:r>
      <w:r w:rsidR="00D452C3" w:rsidRPr="005E6958">
        <w:rPr>
          <w:rFonts w:asciiTheme="majorHAnsi" w:hAnsiTheme="majorHAnsi" w:cs="Arial"/>
          <w:sz w:val="22"/>
          <w:szCs w:val="22"/>
        </w:rPr>
        <w:t xml:space="preserve">. </w:t>
      </w:r>
    </w:p>
    <w:p w:rsidR="00B249C6" w:rsidRDefault="00B249C6" w:rsidP="00E909A1">
      <w:pPr>
        <w:spacing w:line="360" w:lineRule="auto"/>
        <w:jc w:val="both"/>
        <w:rPr>
          <w:rFonts w:asciiTheme="majorHAnsi" w:hAnsiTheme="majorHAnsi" w:cs="Arial"/>
          <w:b/>
          <w:bCs/>
          <w:sz w:val="22"/>
          <w:szCs w:val="22"/>
        </w:rPr>
      </w:pPr>
    </w:p>
    <w:p w:rsidR="007147D2" w:rsidRPr="005E6958" w:rsidRDefault="007147D2" w:rsidP="00E909A1">
      <w:pPr>
        <w:spacing w:line="360" w:lineRule="auto"/>
        <w:jc w:val="both"/>
        <w:rPr>
          <w:rFonts w:asciiTheme="majorHAnsi" w:hAnsiTheme="majorHAnsi" w:cs="Arial"/>
          <w:b/>
          <w:bCs/>
          <w:sz w:val="22"/>
          <w:szCs w:val="22"/>
        </w:rPr>
      </w:pPr>
      <w:r w:rsidRPr="005E6958">
        <w:rPr>
          <w:rFonts w:asciiTheme="majorHAnsi" w:hAnsiTheme="majorHAnsi" w:cs="Arial"/>
          <w:b/>
          <w:bCs/>
          <w:sz w:val="22"/>
          <w:szCs w:val="22"/>
        </w:rPr>
        <w:t>Grading</w:t>
      </w:r>
    </w:p>
    <w:p w:rsidR="007147D2" w:rsidRPr="005E6958" w:rsidRDefault="007147D2" w:rsidP="00E909A1">
      <w:pPr>
        <w:spacing w:line="360" w:lineRule="auto"/>
        <w:jc w:val="both"/>
        <w:rPr>
          <w:rFonts w:asciiTheme="majorHAnsi" w:hAnsiTheme="majorHAnsi" w:cs="Arial"/>
          <w:sz w:val="22"/>
          <w:szCs w:val="22"/>
        </w:rPr>
      </w:pPr>
      <w:r w:rsidRPr="005E6958">
        <w:rPr>
          <w:rFonts w:asciiTheme="majorHAnsi" w:hAnsiTheme="majorHAnsi" w:cs="Arial"/>
          <w:sz w:val="22"/>
          <w:szCs w:val="22"/>
        </w:rPr>
        <w:t>Homework Assignments</w:t>
      </w:r>
      <w:r w:rsidRPr="005E6958">
        <w:rPr>
          <w:rFonts w:asciiTheme="majorHAnsi" w:hAnsiTheme="majorHAnsi" w:cs="Arial"/>
          <w:sz w:val="22"/>
          <w:szCs w:val="22"/>
        </w:rPr>
        <w:tab/>
        <w:t>40%</w:t>
      </w:r>
    </w:p>
    <w:p w:rsidR="007147D2" w:rsidRPr="005E6958" w:rsidRDefault="00B249C6" w:rsidP="00E909A1">
      <w:pPr>
        <w:spacing w:line="360" w:lineRule="auto"/>
        <w:jc w:val="both"/>
        <w:rPr>
          <w:rFonts w:asciiTheme="majorHAnsi" w:hAnsiTheme="majorHAnsi" w:cs="Arial"/>
          <w:sz w:val="22"/>
          <w:szCs w:val="22"/>
        </w:rPr>
      </w:pPr>
      <w:r>
        <w:rPr>
          <w:rFonts w:asciiTheme="majorHAnsi" w:hAnsiTheme="majorHAnsi" w:cs="Arial"/>
          <w:sz w:val="22"/>
          <w:szCs w:val="22"/>
        </w:rPr>
        <w:t>Midterm</w:t>
      </w:r>
      <w:r w:rsidR="007147D2" w:rsidRPr="005E6958">
        <w:rPr>
          <w:rFonts w:asciiTheme="majorHAnsi" w:hAnsiTheme="majorHAnsi" w:cs="Arial"/>
          <w:sz w:val="22"/>
          <w:szCs w:val="22"/>
        </w:rPr>
        <w:tab/>
      </w:r>
      <w:r w:rsidR="007147D2" w:rsidRPr="005E6958">
        <w:rPr>
          <w:rFonts w:asciiTheme="majorHAnsi" w:hAnsiTheme="majorHAnsi" w:cs="Arial"/>
          <w:sz w:val="22"/>
          <w:szCs w:val="22"/>
        </w:rPr>
        <w:tab/>
      </w:r>
      <w:r w:rsidR="00230042" w:rsidRPr="005E6958">
        <w:rPr>
          <w:rFonts w:asciiTheme="majorHAnsi" w:hAnsiTheme="majorHAnsi" w:cs="Arial"/>
          <w:sz w:val="22"/>
          <w:szCs w:val="22"/>
        </w:rPr>
        <w:tab/>
      </w:r>
      <w:r w:rsidR="007147D2" w:rsidRPr="005E6958">
        <w:rPr>
          <w:rFonts w:asciiTheme="majorHAnsi" w:hAnsiTheme="majorHAnsi" w:cs="Arial"/>
          <w:sz w:val="22"/>
          <w:szCs w:val="22"/>
        </w:rPr>
        <w:t>30%</w:t>
      </w:r>
    </w:p>
    <w:p w:rsidR="007147D2" w:rsidRPr="005E6958" w:rsidRDefault="007147D2" w:rsidP="00E909A1">
      <w:pPr>
        <w:spacing w:line="360" w:lineRule="auto"/>
        <w:jc w:val="both"/>
        <w:rPr>
          <w:rFonts w:asciiTheme="majorHAnsi" w:hAnsiTheme="majorHAnsi" w:cs="Arial"/>
          <w:sz w:val="22"/>
          <w:szCs w:val="22"/>
        </w:rPr>
      </w:pPr>
      <w:r w:rsidRPr="005E6958">
        <w:rPr>
          <w:rFonts w:asciiTheme="majorHAnsi" w:hAnsiTheme="majorHAnsi" w:cs="Arial"/>
          <w:sz w:val="22"/>
          <w:szCs w:val="22"/>
        </w:rPr>
        <w:t xml:space="preserve">Final Exam </w:t>
      </w:r>
      <w:r w:rsidRPr="005E6958">
        <w:rPr>
          <w:rFonts w:asciiTheme="majorHAnsi" w:hAnsiTheme="majorHAnsi" w:cs="Arial"/>
          <w:sz w:val="22"/>
          <w:szCs w:val="22"/>
        </w:rPr>
        <w:tab/>
      </w:r>
      <w:r w:rsidRPr="005E6958">
        <w:rPr>
          <w:rFonts w:asciiTheme="majorHAnsi" w:hAnsiTheme="majorHAnsi" w:cs="Arial"/>
          <w:sz w:val="22"/>
          <w:szCs w:val="22"/>
        </w:rPr>
        <w:tab/>
      </w:r>
      <w:r w:rsidRPr="005E6958">
        <w:rPr>
          <w:rFonts w:asciiTheme="majorHAnsi" w:hAnsiTheme="majorHAnsi" w:cs="Arial"/>
          <w:sz w:val="22"/>
          <w:szCs w:val="22"/>
        </w:rPr>
        <w:tab/>
        <w:t>30%</w:t>
      </w:r>
    </w:p>
    <w:p w:rsidR="00230042" w:rsidRDefault="00230042" w:rsidP="00230042">
      <w:pPr>
        <w:spacing w:line="360" w:lineRule="auto"/>
        <w:rPr>
          <w:rFonts w:asciiTheme="majorHAnsi" w:hAnsiTheme="majorHAnsi" w:cs="Arial"/>
          <w:b/>
          <w:bCs/>
          <w:sz w:val="22"/>
          <w:szCs w:val="22"/>
        </w:rPr>
      </w:pPr>
    </w:p>
    <w:p w:rsidR="00B249C6" w:rsidRDefault="00B249C6" w:rsidP="00230042">
      <w:pPr>
        <w:spacing w:line="360" w:lineRule="auto"/>
        <w:rPr>
          <w:rFonts w:asciiTheme="majorHAnsi" w:hAnsiTheme="majorHAnsi" w:cs="Arial"/>
          <w:sz w:val="22"/>
          <w:szCs w:val="22"/>
        </w:rPr>
      </w:pPr>
      <w:r w:rsidRPr="00B249C6">
        <w:rPr>
          <w:rFonts w:asciiTheme="majorHAnsi" w:hAnsiTheme="majorHAnsi" w:cs="Arial"/>
          <w:sz w:val="22"/>
          <w:szCs w:val="22"/>
        </w:rPr>
        <w:t>You are guaranteed</w:t>
      </w:r>
      <w:r>
        <w:rPr>
          <w:rFonts w:asciiTheme="majorHAnsi" w:hAnsiTheme="majorHAnsi" w:cs="Arial"/>
          <w:sz w:val="22"/>
          <w:szCs w:val="22"/>
        </w:rPr>
        <w:t xml:space="preserve"> to make an A</w:t>
      </w:r>
      <w:r w:rsidR="00CA1F3C">
        <w:rPr>
          <w:rFonts w:asciiTheme="majorHAnsi" w:hAnsiTheme="majorHAnsi" w:cs="Arial"/>
          <w:sz w:val="22"/>
          <w:szCs w:val="22"/>
        </w:rPr>
        <w:t>-</w:t>
      </w:r>
      <w:r>
        <w:rPr>
          <w:rFonts w:asciiTheme="majorHAnsi" w:hAnsiTheme="majorHAnsi" w:cs="Arial"/>
          <w:sz w:val="22"/>
          <w:szCs w:val="22"/>
        </w:rPr>
        <w:t xml:space="preserve"> if you make above 80%. If you make above a 60% you are guaranteed to make at least B</w:t>
      </w:r>
      <w:r w:rsidR="00CA1F3C">
        <w:rPr>
          <w:rFonts w:asciiTheme="majorHAnsi" w:hAnsiTheme="majorHAnsi" w:cs="Arial"/>
          <w:sz w:val="22"/>
          <w:szCs w:val="22"/>
        </w:rPr>
        <w:t>-</w:t>
      </w:r>
      <w:r>
        <w:rPr>
          <w:rFonts w:asciiTheme="majorHAnsi" w:hAnsiTheme="majorHAnsi" w:cs="Arial"/>
          <w:sz w:val="22"/>
          <w:szCs w:val="22"/>
        </w:rPr>
        <w:t>. If you make above 40% you are guaranteed to make at least C-</w:t>
      </w:r>
      <w:r w:rsidR="00CA1F3C">
        <w:rPr>
          <w:rFonts w:asciiTheme="majorHAnsi" w:hAnsiTheme="majorHAnsi" w:cs="Arial"/>
          <w:sz w:val="22"/>
          <w:szCs w:val="22"/>
        </w:rPr>
        <w:t>. And if you make above 30% you can make at least D-. Lower score than 30% is E.</w:t>
      </w:r>
    </w:p>
    <w:p w:rsidR="00CA1F3C" w:rsidRPr="00B249C6" w:rsidRDefault="00CA1F3C" w:rsidP="00230042">
      <w:pPr>
        <w:spacing w:line="360" w:lineRule="auto"/>
        <w:rPr>
          <w:rFonts w:asciiTheme="majorHAnsi" w:hAnsiTheme="majorHAnsi" w:cs="Arial"/>
          <w:sz w:val="22"/>
          <w:szCs w:val="22"/>
        </w:rPr>
      </w:pPr>
    </w:p>
    <w:p w:rsidR="00CA1F3C" w:rsidRDefault="00B249C6" w:rsidP="00B249C6">
      <w:pPr>
        <w:spacing w:line="360" w:lineRule="auto"/>
        <w:jc w:val="both"/>
        <w:rPr>
          <w:rFonts w:asciiTheme="majorHAnsi" w:hAnsiTheme="majorHAnsi" w:cs="Arial"/>
          <w:iCs/>
          <w:sz w:val="22"/>
          <w:szCs w:val="22"/>
        </w:rPr>
      </w:pPr>
      <w:proofErr w:type="gramStart"/>
      <w:r w:rsidRPr="005E6958">
        <w:rPr>
          <w:rFonts w:asciiTheme="majorHAnsi" w:hAnsiTheme="majorHAnsi" w:cs="Arial"/>
          <w:b/>
          <w:iCs/>
          <w:sz w:val="22"/>
          <w:szCs w:val="22"/>
        </w:rPr>
        <w:lastRenderedPageBreak/>
        <w:t>Policy :</w:t>
      </w:r>
      <w:proofErr w:type="gramEnd"/>
      <w:r w:rsidRPr="005E6958">
        <w:rPr>
          <w:rFonts w:asciiTheme="majorHAnsi" w:hAnsiTheme="majorHAnsi" w:cs="Arial"/>
          <w:b/>
          <w:iCs/>
          <w:sz w:val="22"/>
          <w:szCs w:val="22"/>
        </w:rPr>
        <w:t xml:space="preserve"> No make-up exams</w:t>
      </w:r>
      <w:r w:rsidRPr="005E6958">
        <w:rPr>
          <w:rFonts w:asciiTheme="majorHAnsi" w:hAnsiTheme="majorHAnsi" w:cs="Arial"/>
          <w:iCs/>
          <w:sz w:val="22"/>
          <w:szCs w:val="22"/>
        </w:rPr>
        <w:t xml:space="preserve"> </w:t>
      </w:r>
      <w:r w:rsidRPr="005E6958">
        <w:rPr>
          <w:rFonts w:asciiTheme="majorHAnsi" w:hAnsiTheme="majorHAnsi" w:cs="Arial"/>
          <w:b/>
          <w:bCs/>
          <w:iCs/>
          <w:sz w:val="22"/>
          <w:szCs w:val="22"/>
        </w:rPr>
        <w:t>will be given,</w:t>
      </w:r>
      <w:r w:rsidRPr="005E6958">
        <w:rPr>
          <w:rFonts w:asciiTheme="majorHAnsi" w:hAnsiTheme="majorHAnsi" w:cs="Arial"/>
          <w:iCs/>
          <w:sz w:val="22"/>
          <w:szCs w:val="22"/>
        </w:rPr>
        <w:t xml:space="preserve"> regardless of reason, except when required under University regulations.  </w:t>
      </w:r>
      <w:r w:rsidR="00CA1F3C">
        <w:rPr>
          <w:rFonts w:asciiTheme="majorHAnsi" w:hAnsiTheme="majorHAnsi" w:cs="Arial"/>
          <w:iCs/>
          <w:sz w:val="22"/>
          <w:szCs w:val="22"/>
        </w:rPr>
        <w:t>I will only give a makeup midterm and final if:</w:t>
      </w:r>
    </w:p>
    <w:p w:rsidR="00CA1F3C" w:rsidRPr="00CA1F3C" w:rsidRDefault="00CA1F3C" w:rsidP="00CA1F3C">
      <w:pPr>
        <w:pStyle w:val="ListParagraph"/>
        <w:numPr>
          <w:ilvl w:val="0"/>
          <w:numId w:val="1"/>
        </w:numPr>
        <w:spacing w:line="360" w:lineRule="auto"/>
        <w:jc w:val="both"/>
        <w:rPr>
          <w:rFonts w:asciiTheme="majorHAnsi" w:hAnsiTheme="majorHAnsi" w:cs="Arial"/>
          <w:b/>
          <w:i/>
          <w:sz w:val="22"/>
          <w:szCs w:val="22"/>
        </w:rPr>
      </w:pPr>
      <w:r>
        <w:rPr>
          <w:rFonts w:asciiTheme="majorHAnsi" w:hAnsiTheme="majorHAnsi" w:cs="Arial"/>
          <w:iCs/>
          <w:sz w:val="22"/>
          <w:szCs w:val="22"/>
        </w:rPr>
        <w:t>You are very ill and have to be under a physician’s care for this condition. Supply of a note from your physician has to be provided.</w:t>
      </w:r>
    </w:p>
    <w:p w:rsidR="00B249C6" w:rsidRPr="00CA1F3C" w:rsidRDefault="00CA1F3C" w:rsidP="00CA1F3C">
      <w:pPr>
        <w:pStyle w:val="ListParagraph"/>
        <w:numPr>
          <w:ilvl w:val="0"/>
          <w:numId w:val="1"/>
        </w:numPr>
        <w:spacing w:line="360" w:lineRule="auto"/>
        <w:jc w:val="both"/>
        <w:rPr>
          <w:rFonts w:asciiTheme="majorHAnsi" w:hAnsiTheme="majorHAnsi" w:cs="Arial"/>
          <w:b/>
          <w:i/>
          <w:sz w:val="22"/>
          <w:szCs w:val="22"/>
        </w:rPr>
      </w:pPr>
      <w:r>
        <w:rPr>
          <w:rFonts w:asciiTheme="majorHAnsi" w:hAnsiTheme="majorHAnsi" w:cs="Arial"/>
          <w:iCs/>
          <w:sz w:val="22"/>
          <w:szCs w:val="22"/>
        </w:rPr>
        <w:t>An immediate family member is very ill or has an emergency situation and you have a good reason why this prevents you from attending the exam. I will be the judge of whether your reason is good enough.</w:t>
      </w:r>
      <w:r w:rsidRPr="00CA1F3C">
        <w:rPr>
          <w:rFonts w:asciiTheme="majorHAnsi" w:hAnsiTheme="majorHAnsi" w:cs="Arial"/>
          <w:iCs/>
          <w:sz w:val="22"/>
          <w:szCs w:val="22"/>
        </w:rPr>
        <w:t xml:space="preserve"> </w:t>
      </w:r>
    </w:p>
    <w:p w:rsidR="009E0E29" w:rsidRPr="005E6958" w:rsidRDefault="009E0E29" w:rsidP="00230042">
      <w:pPr>
        <w:spacing w:line="360" w:lineRule="auto"/>
        <w:rPr>
          <w:rFonts w:asciiTheme="majorHAnsi" w:hAnsiTheme="majorHAnsi" w:cs="Arial"/>
          <w:b/>
          <w:bCs/>
          <w:sz w:val="22"/>
          <w:szCs w:val="22"/>
        </w:rPr>
      </w:pPr>
    </w:p>
    <w:p w:rsidR="00230042" w:rsidRPr="005E6958" w:rsidRDefault="00CA1F3C" w:rsidP="00230042">
      <w:pPr>
        <w:spacing w:line="360" w:lineRule="auto"/>
        <w:rPr>
          <w:rFonts w:asciiTheme="majorHAnsi" w:hAnsiTheme="majorHAnsi" w:cs="Arial"/>
          <w:sz w:val="22"/>
          <w:szCs w:val="22"/>
        </w:rPr>
      </w:pPr>
      <w:r>
        <w:rPr>
          <w:rFonts w:asciiTheme="majorHAnsi" w:hAnsiTheme="majorHAnsi" w:cs="Arial"/>
          <w:b/>
          <w:bCs/>
          <w:sz w:val="22"/>
          <w:szCs w:val="22"/>
        </w:rPr>
        <w:t>Tentative</w:t>
      </w:r>
      <w:r w:rsidR="00230042" w:rsidRPr="005E6958">
        <w:rPr>
          <w:rFonts w:asciiTheme="majorHAnsi" w:hAnsiTheme="majorHAnsi" w:cs="Arial"/>
          <w:b/>
          <w:bCs/>
          <w:sz w:val="22"/>
          <w:szCs w:val="22"/>
        </w:rPr>
        <w:t xml:space="preserve"> Schedule</w:t>
      </w:r>
    </w:p>
    <w:tbl>
      <w:tblPr>
        <w:tblStyle w:val="TableGrid"/>
        <w:tblW w:w="5000" w:type="pct"/>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CellMar>
          <w:left w:w="14" w:type="dxa"/>
          <w:right w:w="43" w:type="dxa"/>
        </w:tblCellMar>
        <w:tblLook w:val="01E0"/>
      </w:tblPr>
      <w:tblGrid>
        <w:gridCol w:w="533"/>
        <w:gridCol w:w="550"/>
        <w:gridCol w:w="1072"/>
        <w:gridCol w:w="1355"/>
        <w:gridCol w:w="1223"/>
        <w:gridCol w:w="1134"/>
        <w:gridCol w:w="1288"/>
        <w:gridCol w:w="1208"/>
      </w:tblGrid>
      <w:tr w:rsidR="002A3897" w:rsidRPr="002A3897" w:rsidTr="00B30358">
        <w:trPr>
          <w:cantSplit/>
          <w:trHeight w:val="610"/>
          <w:tblHeader/>
          <w:jc w:val="center"/>
        </w:trPr>
        <w:tc>
          <w:tcPr>
            <w:tcW w:w="319" w:type="pct"/>
          </w:tcPr>
          <w:p w:rsidR="0045725F" w:rsidRPr="002A3897" w:rsidRDefault="0045725F" w:rsidP="00A629DA">
            <w:pPr>
              <w:pStyle w:val="CalendarText"/>
              <w:jc w:val="center"/>
              <w:rPr>
                <w:rStyle w:val="WinCalendarCellText"/>
                <w:rFonts w:asciiTheme="majorHAnsi" w:hAnsiTheme="majorHAnsi"/>
                <w:b/>
                <w:color w:val="auto"/>
                <w:sz w:val="20"/>
              </w:rPr>
            </w:pPr>
          </w:p>
        </w:tc>
        <w:tc>
          <w:tcPr>
            <w:tcW w:w="329"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Sat</w:t>
            </w:r>
          </w:p>
        </w:tc>
        <w:tc>
          <w:tcPr>
            <w:tcW w:w="641"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Sun</w:t>
            </w:r>
          </w:p>
        </w:tc>
        <w:tc>
          <w:tcPr>
            <w:tcW w:w="810"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Mon</w:t>
            </w:r>
          </w:p>
        </w:tc>
        <w:tc>
          <w:tcPr>
            <w:tcW w:w="731"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Tue</w:t>
            </w:r>
          </w:p>
        </w:tc>
        <w:tc>
          <w:tcPr>
            <w:tcW w:w="678"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Wed</w:t>
            </w:r>
          </w:p>
        </w:tc>
        <w:tc>
          <w:tcPr>
            <w:tcW w:w="770"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proofErr w:type="spellStart"/>
            <w:r w:rsidRPr="002A3897">
              <w:rPr>
                <w:rStyle w:val="WinCalendarCellText"/>
                <w:rFonts w:asciiTheme="majorHAnsi" w:hAnsiTheme="majorHAnsi"/>
                <w:b/>
                <w:color w:val="auto"/>
                <w:sz w:val="20"/>
              </w:rPr>
              <w:t>Th</w:t>
            </w:r>
            <w:proofErr w:type="spellEnd"/>
          </w:p>
        </w:tc>
        <w:tc>
          <w:tcPr>
            <w:tcW w:w="722" w:type="pct"/>
            <w:shd w:val="clear" w:color="auto" w:fill="auto"/>
            <w:vAlign w:val="center"/>
          </w:tcPr>
          <w:p w:rsidR="0045725F" w:rsidRPr="002A3897" w:rsidRDefault="0045725F" w:rsidP="00A629DA">
            <w:pPr>
              <w:pStyle w:val="CalendarText"/>
              <w:jc w:val="center"/>
              <w:rPr>
                <w:rStyle w:val="WinCalendarCellText"/>
                <w:rFonts w:asciiTheme="majorHAnsi" w:hAnsiTheme="majorHAnsi"/>
                <w:b/>
                <w:color w:val="auto"/>
                <w:sz w:val="20"/>
              </w:rPr>
            </w:pPr>
            <w:r w:rsidRPr="002A3897">
              <w:rPr>
                <w:rStyle w:val="WinCalendarCellText"/>
                <w:rFonts w:asciiTheme="majorHAnsi" w:hAnsiTheme="majorHAnsi"/>
                <w:b/>
                <w:color w:val="auto"/>
                <w:sz w:val="20"/>
              </w:rPr>
              <w:t>Fri</w:t>
            </w:r>
          </w:p>
        </w:tc>
      </w:tr>
      <w:tr w:rsidR="00B30358" w:rsidRPr="002A3897" w:rsidTr="00B30358">
        <w:trPr>
          <w:cantSplit/>
          <w:trHeight w:val="1650"/>
          <w:jc w:val="center"/>
        </w:trPr>
        <w:tc>
          <w:tcPr>
            <w:tcW w:w="319" w:type="pct"/>
            <w:vMerge w:val="restart"/>
          </w:tcPr>
          <w:p w:rsidR="00B30358" w:rsidRPr="002A3897" w:rsidRDefault="00B30358" w:rsidP="00A858C3">
            <w:pPr>
              <w:pStyle w:val="CalendarText"/>
              <w:rPr>
                <w:rStyle w:val="CalendarNumbers"/>
                <w:rFonts w:asciiTheme="majorHAnsi" w:hAnsiTheme="majorHAnsi"/>
                <w:bCs w:val="0"/>
                <w:color w:val="auto"/>
                <w:sz w:val="20"/>
                <w:szCs w:val="20"/>
              </w:rPr>
            </w:pPr>
            <w:r w:rsidRPr="002A3897">
              <w:rPr>
                <w:rStyle w:val="CalendarNumbers"/>
                <w:rFonts w:asciiTheme="majorHAnsi" w:hAnsiTheme="majorHAnsi"/>
                <w:bCs w:val="0"/>
                <w:color w:val="auto"/>
                <w:sz w:val="20"/>
                <w:szCs w:val="20"/>
              </w:rPr>
              <w:t>Aug 2011</w:t>
            </w:r>
          </w:p>
        </w:tc>
        <w:tc>
          <w:tcPr>
            <w:tcW w:w="329"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20</w:t>
            </w:r>
          </w:p>
          <w:p w:rsidR="00B30358" w:rsidRPr="002A3897" w:rsidRDefault="00B30358" w:rsidP="00A858C3">
            <w:pPr>
              <w:pStyle w:val="CalendarText"/>
              <w:rPr>
                <w:rStyle w:val="WinCalendarCellText"/>
                <w:rFonts w:asciiTheme="majorHAnsi" w:hAnsiTheme="majorHAnsi"/>
                <w:bCs/>
                <w:color w:val="auto"/>
                <w:sz w:val="20"/>
              </w:rPr>
            </w:pPr>
          </w:p>
        </w:tc>
        <w:tc>
          <w:tcPr>
            <w:tcW w:w="641"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21</w:t>
            </w:r>
          </w:p>
          <w:p w:rsidR="00B30358" w:rsidRPr="002A3897" w:rsidRDefault="00B30358" w:rsidP="00A858C3">
            <w:pPr>
              <w:pStyle w:val="CalendarText"/>
              <w:rPr>
                <w:rStyle w:val="WinCalendarCellText"/>
                <w:rFonts w:asciiTheme="majorHAnsi" w:hAnsiTheme="majorHAnsi"/>
                <w:bCs/>
                <w:color w:val="auto"/>
                <w:sz w:val="20"/>
              </w:rPr>
            </w:pPr>
          </w:p>
        </w:tc>
        <w:tc>
          <w:tcPr>
            <w:tcW w:w="810"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22</w:t>
            </w:r>
          </w:p>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 xml:space="preserve"> </w:t>
            </w:r>
          </w:p>
        </w:tc>
        <w:tc>
          <w:tcPr>
            <w:tcW w:w="731"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23</w:t>
            </w:r>
            <w:r w:rsidRPr="002A3897">
              <w:rPr>
                <w:rStyle w:val="WinCalendarHolidayRed"/>
                <w:rFonts w:asciiTheme="majorHAnsi" w:hAnsiTheme="majorHAnsi"/>
                <w:bCs/>
                <w:color w:val="auto"/>
                <w:sz w:val="20"/>
              </w:rPr>
              <w:t xml:space="preserve"> </w:t>
            </w:r>
          </w:p>
          <w:p w:rsidR="00B30358" w:rsidRPr="002A3897" w:rsidRDefault="00B30358" w:rsidP="00CF5558">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Class begin</w:t>
            </w:r>
          </w:p>
          <w:p w:rsidR="00B30358" w:rsidRPr="002A3897" w:rsidRDefault="00B30358" w:rsidP="0045725F">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Syllabus</w:t>
            </w:r>
          </w:p>
          <w:p w:rsidR="00B30358" w:rsidRPr="002A3897" w:rsidRDefault="00B30358" w:rsidP="0045725F">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Chapter 1 Economics Model and its Appendix</w:t>
            </w:r>
          </w:p>
        </w:tc>
        <w:tc>
          <w:tcPr>
            <w:tcW w:w="678"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24</w:t>
            </w:r>
          </w:p>
          <w:p w:rsidR="00B30358" w:rsidRPr="002A3897" w:rsidRDefault="00B30358" w:rsidP="00A858C3">
            <w:pPr>
              <w:pStyle w:val="CalendarText"/>
              <w:rPr>
                <w:rStyle w:val="WinCalendarCellText"/>
                <w:rFonts w:asciiTheme="majorHAnsi" w:hAnsiTheme="majorHAnsi"/>
                <w:bCs/>
                <w:color w:val="auto"/>
                <w:sz w:val="20"/>
              </w:rPr>
            </w:pPr>
          </w:p>
        </w:tc>
        <w:tc>
          <w:tcPr>
            <w:tcW w:w="770"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25</w:t>
            </w:r>
          </w:p>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 xml:space="preserve">Chapter 1 </w:t>
            </w:r>
          </w:p>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Economics Model and its Appendix</w:t>
            </w:r>
          </w:p>
        </w:tc>
        <w:tc>
          <w:tcPr>
            <w:tcW w:w="722"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26</w:t>
            </w:r>
          </w:p>
          <w:p w:rsidR="00B30358" w:rsidRPr="002A3897" w:rsidRDefault="00B30358" w:rsidP="00A858C3">
            <w:pPr>
              <w:pStyle w:val="CalendarText"/>
              <w:rPr>
                <w:rStyle w:val="WinCalendarCellText"/>
                <w:rFonts w:asciiTheme="majorHAnsi" w:hAnsiTheme="majorHAnsi"/>
                <w:bCs/>
                <w:color w:val="auto"/>
                <w:sz w:val="20"/>
              </w:rPr>
            </w:pPr>
          </w:p>
        </w:tc>
      </w:tr>
      <w:tr w:rsidR="00B30358" w:rsidRPr="002A3897" w:rsidTr="00FA0264">
        <w:trPr>
          <w:cantSplit/>
          <w:trHeight w:val="1492"/>
          <w:jc w:val="center"/>
        </w:trPr>
        <w:tc>
          <w:tcPr>
            <w:tcW w:w="319" w:type="pct"/>
            <w:vMerge/>
          </w:tcPr>
          <w:p w:rsidR="00B30358" w:rsidRPr="002A3897" w:rsidRDefault="00B30358" w:rsidP="00A858C3">
            <w:pPr>
              <w:pStyle w:val="CalendarText"/>
              <w:rPr>
                <w:rStyle w:val="CalendarNumbers"/>
                <w:rFonts w:asciiTheme="majorHAnsi" w:hAnsiTheme="majorHAnsi"/>
                <w:b w:val="0"/>
                <w:color w:val="auto"/>
                <w:sz w:val="20"/>
                <w:szCs w:val="20"/>
              </w:rPr>
            </w:pPr>
          </w:p>
        </w:tc>
        <w:tc>
          <w:tcPr>
            <w:tcW w:w="329"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27</w:t>
            </w:r>
          </w:p>
          <w:p w:rsidR="00B30358" w:rsidRPr="002A3897" w:rsidRDefault="00B30358" w:rsidP="00A858C3">
            <w:pPr>
              <w:pStyle w:val="CalendarText"/>
              <w:rPr>
                <w:rStyle w:val="WinCalendarCellText"/>
                <w:rFonts w:asciiTheme="majorHAnsi" w:hAnsiTheme="majorHAnsi"/>
                <w:bCs/>
                <w:color w:val="auto"/>
                <w:sz w:val="20"/>
              </w:rPr>
            </w:pPr>
          </w:p>
        </w:tc>
        <w:tc>
          <w:tcPr>
            <w:tcW w:w="641"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28</w:t>
            </w:r>
            <w:r w:rsidRPr="002A3897">
              <w:rPr>
                <w:rStyle w:val="WinCalendarHolidayRed"/>
                <w:rFonts w:asciiTheme="majorHAnsi" w:hAnsiTheme="majorHAnsi"/>
                <w:bCs/>
                <w:color w:val="auto"/>
                <w:sz w:val="20"/>
              </w:rPr>
              <w:t xml:space="preserve"> </w:t>
            </w:r>
          </w:p>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Last day to add without a permission code</w:t>
            </w:r>
          </w:p>
        </w:tc>
        <w:tc>
          <w:tcPr>
            <w:tcW w:w="810" w:type="pct"/>
          </w:tcPr>
          <w:p w:rsidR="00B30358" w:rsidRPr="002A3897" w:rsidRDefault="00B30358" w:rsidP="00CF5558">
            <w:pPr>
              <w:pStyle w:val="CalendarText"/>
              <w:rPr>
                <w:rStyle w:val="WinCalendarCellText"/>
                <w:rFonts w:asciiTheme="majorHAnsi" w:hAnsiTheme="majorHAnsi"/>
                <w:bCs/>
                <w:color w:val="auto"/>
                <w:sz w:val="20"/>
              </w:rPr>
            </w:pPr>
            <w:r w:rsidRPr="002A3897">
              <w:rPr>
                <w:rStyle w:val="CalendarNumbers"/>
                <w:rFonts w:asciiTheme="majorHAnsi" w:hAnsiTheme="majorHAnsi"/>
                <w:b w:val="0"/>
                <w:color w:val="auto"/>
                <w:sz w:val="20"/>
                <w:szCs w:val="20"/>
              </w:rPr>
              <w:t>29</w:t>
            </w:r>
            <w:r w:rsidRPr="002A3897">
              <w:rPr>
                <w:rStyle w:val="WinCalendarHolidayRed"/>
                <w:rFonts w:asciiTheme="majorHAnsi" w:hAnsiTheme="majorHAnsi"/>
                <w:bCs/>
                <w:color w:val="auto"/>
                <w:sz w:val="20"/>
              </w:rPr>
              <w:t xml:space="preserve"> </w:t>
            </w:r>
          </w:p>
          <w:p w:rsidR="00B30358" w:rsidRPr="002A3897" w:rsidRDefault="00B30358" w:rsidP="00A858C3">
            <w:pPr>
              <w:pStyle w:val="CalendarText"/>
              <w:rPr>
                <w:rStyle w:val="WinCalendarCellText"/>
                <w:rFonts w:asciiTheme="majorHAnsi" w:hAnsiTheme="majorHAnsi"/>
                <w:bCs/>
                <w:color w:val="auto"/>
                <w:sz w:val="20"/>
              </w:rPr>
            </w:pPr>
          </w:p>
        </w:tc>
        <w:tc>
          <w:tcPr>
            <w:tcW w:w="731"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30</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2 Utility and Choice</w:t>
            </w:r>
          </w:p>
        </w:tc>
        <w:tc>
          <w:tcPr>
            <w:tcW w:w="678"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31</w:t>
            </w:r>
            <w:r w:rsidRPr="002A3897">
              <w:rPr>
                <w:rStyle w:val="WinCalendarHolidayRed"/>
                <w:rFonts w:asciiTheme="majorHAnsi" w:hAnsiTheme="majorHAnsi"/>
                <w:bCs/>
                <w:color w:val="auto"/>
                <w:sz w:val="20"/>
              </w:rPr>
              <w:t xml:space="preserve"> </w:t>
            </w:r>
          </w:p>
          <w:p w:rsidR="00B30358" w:rsidRPr="002A3897" w:rsidRDefault="00B30358" w:rsidP="00CF5558">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Last day to drop (delete) class</w:t>
            </w:r>
          </w:p>
          <w:p w:rsidR="00B30358" w:rsidRPr="002A3897" w:rsidRDefault="00B30358" w:rsidP="00A858C3">
            <w:pPr>
              <w:pStyle w:val="CalendarText"/>
              <w:rPr>
                <w:rStyle w:val="WinCalendarCellText"/>
                <w:rFonts w:asciiTheme="majorHAnsi" w:hAnsiTheme="majorHAnsi"/>
                <w:bCs/>
                <w:color w:val="auto"/>
                <w:sz w:val="20"/>
              </w:rPr>
            </w:pPr>
          </w:p>
        </w:tc>
        <w:tc>
          <w:tcPr>
            <w:tcW w:w="770" w:type="pct"/>
          </w:tcPr>
          <w:p w:rsidR="00B30358" w:rsidRPr="002A3897" w:rsidRDefault="00B30358" w:rsidP="00A858C3">
            <w:pPr>
              <w:pStyle w:val="CalendarText"/>
              <w:rPr>
                <w:rStyle w:val="CalendarNumbers"/>
                <w:rFonts w:asciiTheme="majorHAnsi" w:hAnsiTheme="majorHAnsi"/>
                <w:b w:val="0"/>
                <w:color w:val="auto"/>
                <w:sz w:val="20"/>
                <w:szCs w:val="20"/>
              </w:rPr>
            </w:pPr>
          </w:p>
          <w:p w:rsidR="00B30358" w:rsidRPr="002A3897" w:rsidRDefault="00B30358" w:rsidP="00A858C3">
            <w:pPr>
              <w:pStyle w:val="CalendarText"/>
              <w:rPr>
                <w:rStyle w:val="WinCalendarCellText"/>
                <w:rFonts w:asciiTheme="majorHAnsi" w:hAnsiTheme="majorHAnsi"/>
                <w:bCs/>
                <w:color w:val="auto"/>
                <w:sz w:val="20"/>
              </w:rPr>
            </w:pPr>
          </w:p>
        </w:tc>
        <w:tc>
          <w:tcPr>
            <w:tcW w:w="722" w:type="pct"/>
          </w:tcPr>
          <w:p w:rsidR="00B30358" w:rsidRPr="002A3897" w:rsidRDefault="00B30358" w:rsidP="00A858C3">
            <w:pPr>
              <w:pStyle w:val="CalendarText"/>
              <w:rPr>
                <w:rStyle w:val="CalendarNumbers"/>
                <w:rFonts w:asciiTheme="majorHAnsi" w:hAnsiTheme="majorHAnsi"/>
                <w:b w:val="0"/>
                <w:color w:val="auto"/>
                <w:sz w:val="20"/>
                <w:szCs w:val="20"/>
              </w:rPr>
            </w:pPr>
          </w:p>
          <w:p w:rsidR="00B30358" w:rsidRPr="002A3897" w:rsidRDefault="00B30358" w:rsidP="00A858C3">
            <w:pPr>
              <w:pStyle w:val="CalendarText"/>
              <w:rPr>
                <w:rStyle w:val="WinCalendarCellText"/>
                <w:rFonts w:asciiTheme="majorHAnsi" w:hAnsiTheme="majorHAnsi"/>
                <w:bCs/>
                <w:color w:val="auto"/>
                <w:sz w:val="20"/>
              </w:rPr>
            </w:pPr>
          </w:p>
        </w:tc>
      </w:tr>
      <w:tr w:rsidR="00B30358" w:rsidRPr="002A3897" w:rsidTr="00FA0264">
        <w:trPr>
          <w:cantSplit/>
          <w:trHeight w:val="1348"/>
          <w:jc w:val="center"/>
        </w:trPr>
        <w:tc>
          <w:tcPr>
            <w:tcW w:w="319" w:type="pct"/>
            <w:vMerge w:val="restart"/>
          </w:tcPr>
          <w:p w:rsidR="00B30358" w:rsidRPr="00B30358" w:rsidRDefault="00B30358" w:rsidP="00A858C3">
            <w:pPr>
              <w:pStyle w:val="CalendarText"/>
              <w:rPr>
                <w:rStyle w:val="WinCalendarCellText"/>
                <w:rFonts w:asciiTheme="majorHAnsi" w:hAnsiTheme="majorHAnsi"/>
                <w:b/>
                <w:color w:val="auto"/>
                <w:sz w:val="20"/>
              </w:rPr>
            </w:pPr>
            <w:r w:rsidRPr="00B30358">
              <w:rPr>
                <w:rStyle w:val="WinCalendarCellText"/>
                <w:rFonts w:asciiTheme="majorHAnsi" w:hAnsiTheme="majorHAnsi"/>
                <w:b/>
                <w:color w:val="auto"/>
                <w:sz w:val="20"/>
              </w:rPr>
              <w:t>Sep 2011</w:t>
            </w:r>
          </w:p>
        </w:tc>
        <w:tc>
          <w:tcPr>
            <w:tcW w:w="329"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p>
        </w:tc>
        <w:tc>
          <w:tcPr>
            <w:tcW w:w="641"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p>
        </w:tc>
        <w:tc>
          <w:tcPr>
            <w:tcW w:w="810"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p>
        </w:tc>
        <w:tc>
          <w:tcPr>
            <w:tcW w:w="731" w:type="pct"/>
          </w:tcPr>
          <w:p w:rsidR="00B30358" w:rsidRPr="002A3897" w:rsidRDefault="00B30358" w:rsidP="00A858C3">
            <w:pPr>
              <w:pStyle w:val="CalendarText"/>
              <w:rPr>
                <w:rStyle w:val="WinCalendarCellText"/>
                <w:rFonts w:asciiTheme="majorHAnsi" w:hAnsiTheme="majorHAnsi"/>
                <w:bCs/>
                <w:color w:val="auto"/>
                <w:sz w:val="20"/>
              </w:rPr>
            </w:pPr>
          </w:p>
        </w:tc>
        <w:tc>
          <w:tcPr>
            <w:tcW w:w="678" w:type="pct"/>
          </w:tcPr>
          <w:p w:rsidR="00B30358" w:rsidRPr="002A3897" w:rsidRDefault="00B30358" w:rsidP="00A858C3">
            <w:pPr>
              <w:pStyle w:val="CalendarText"/>
              <w:rPr>
                <w:rStyle w:val="WinCalendarCellText"/>
                <w:rFonts w:asciiTheme="majorHAnsi" w:hAnsiTheme="majorHAnsi"/>
                <w:bCs/>
                <w:color w:val="auto"/>
                <w:sz w:val="20"/>
              </w:rPr>
            </w:pP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2 Utility and Choice</w:t>
            </w:r>
          </w:p>
        </w:tc>
        <w:tc>
          <w:tcPr>
            <w:tcW w:w="722"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4</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5</w:t>
            </w:r>
          </w:p>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Labor Day</w:t>
            </w:r>
          </w:p>
        </w:tc>
        <w:tc>
          <w:tcPr>
            <w:tcW w:w="73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6</w:t>
            </w:r>
          </w:p>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Last day to add classes</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Chapter 3 </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Demand Curve</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7</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8</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Chapter 3 </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Demand Curve</w:t>
            </w:r>
          </w:p>
        </w:tc>
        <w:tc>
          <w:tcPr>
            <w:tcW w:w="722"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9</w:t>
            </w:r>
          </w:p>
        </w:tc>
      </w:tr>
      <w:tr w:rsidR="00B30358" w:rsidRPr="002A3897" w:rsidTr="00FA0264">
        <w:trPr>
          <w:cantSplit/>
          <w:trHeight w:val="1348"/>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10</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11</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12</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13</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4</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Uncertainty and Strategy</w:t>
            </w:r>
          </w:p>
        </w:tc>
        <w:tc>
          <w:tcPr>
            <w:tcW w:w="678" w:type="pct"/>
          </w:tcPr>
          <w:p w:rsidR="00B30358" w:rsidRPr="002A3897" w:rsidRDefault="00B30358" w:rsidP="00AA35A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14</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15</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4</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Uncertainty and Strategy</w:t>
            </w:r>
          </w:p>
        </w:tc>
        <w:tc>
          <w:tcPr>
            <w:tcW w:w="722"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16</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17</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18</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19</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20</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Chapter 5 </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Game theory</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21</w:t>
            </w:r>
          </w:p>
        </w:tc>
        <w:tc>
          <w:tcPr>
            <w:tcW w:w="770" w:type="pct"/>
            <w:shd w:val="clear" w:color="auto" w:fill="auto"/>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22</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Chapter 5 </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Game theory</w:t>
            </w:r>
          </w:p>
        </w:tc>
        <w:tc>
          <w:tcPr>
            <w:tcW w:w="722"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23</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CalendarNumbers"/>
                <w:rFonts w:asciiTheme="majorHAnsi" w:hAnsiTheme="majorHAnsi"/>
                <w:b w:val="0"/>
                <w:color w:val="auto"/>
                <w:sz w:val="20"/>
                <w:szCs w:val="20"/>
              </w:rPr>
            </w:pPr>
          </w:p>
        </w:tc>
        <w:tc>
          <w:tcPr>
            <w:tcW w:w="329" w:type="pct"/>
            <w:shd w:val="clear" w:color="auto" w:fill="auto"/>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24</w:t>
            </w:r>
            <w:r w:rsidRPr="002A3897">
              <w:rPr>
                <w:rStyle w:val="WinCalendarHolidayRed"/>
                <w:rFonts w:asciiTheme="majorHAnsi" w:hAnsiTheme="majorHAnsi"/>
                <w:bCs/>
                <w:color w:val="auto"/>
                <w:sz w:val="20"/>
              </w:rPr>
              <w:t xml:space="preserve"> </w:t>
            </w:r>
          </w:p>
          <w:p w:rsidR="00B30358" w:rsidRPr="002A3897" w:rsidRDefault="00B30358" w:rsidP="00A858C3">
            <w:pPr>
              <w:pStyle w:val="CalendarText"/>
              <w:rPr>
                <w:rStyle w:val="WinCalendarCellText"/>
                <w:rFonts w:asciiTheme="majorHAnsi" w:hAnsiTheme="majorHAnsi"/>
                <w:bCs/>
                <w:color w:val="auto"/>
                <w:sz w:val="20"/>
              </w:rPr>
            </w:pPr>
          </w:p>
        </w:tc>
        <w:tc>
          <w:tcPr>
            <w:tcW w:w="641" w:type="pct"/>
            <w:shd w:val="clear" w:color="auto" w:fill="auto"/>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25</w:t>
            </w:r>
          </w:p>
          <w:p w:rsidR="00B30358" w:rsidRPr="002A3897" w:rsidRDefault="00B30358" w:rsidP="00A858C3">
            <w:pPr>
              <w:pStyle w:val="CalendarText"/>
              <w:rPr>
                <w:rStyle w:val="WinCalendarCellText"/>
                <w:rFonts w:asciiTheme="majorHAnsi" w:hAnsiTheme="majorHAnsi"/>
                <w:bCs/>
                <w:color w:val="auto"/>
                <w:sz w:val="20"/>
              </w:rPr>
            </w:pPr>
          </w:p>
        </w:tc>
        <w:tc>
          <w:tcPr>
            <w:tcW w:w="810" w:type="pct"/>
            <w:shd w:val="clear" w:color="auto" w:fill="auto"/>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WinCalendarHolidayRed"/>
                <w:rFonts w:asciiTheme="majorHAnsi" w:hAnsiTheme="majorHAnsi"/>
                <w:bCs/>
                <w:color w:val="auto"/>
                <w:sz w:val="20"/>
              </w:rPr>
              <w:t>26</w:t>
            </w:r>
          </w:p>
          <w:p w:rsidR="00B30358" w:rsidRPr="002A3897" w:rsidRDefault="00B30358" w:rsidP="00A858C3">
            <w:pPr>
              <w:pStyle w:val="CalendarText"/>
              <w:rPr>
                <w:rStyle w:val="WinCalendarCellText"/>
                <w:rFonts w:asciiTheme="majorHAnsi" w:hAnsiTheme="majorHAnsi"/>
                <w:bCs/>
                <w:color w:val="auto"/>
                <w:sz w:val="20"/>
              </w:rPr>
            </w:pPr>
          </w:p>
        </w:tc>
        <w:tc>
          <w:tcPr>
            <w:tcW w:w="731" w:type="pct"/>
            <w:shd w:val="clear" w:color="auto" w:fill="auto"/>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27</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Review of Chapter 1-5</w:t>
            </w:r>
          </w:p>
        </w:tc>
        <w:tc>
          <w:tcPr>
            <w:tcW w:w="678" w:type="pct"/>
            <w:shd w:val="clear" w:color="auto" w:fill="auto"/>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WinCalendarHolidayRed"/>
                <w:rFonts w:asciiTheme="majorHAnsi" w:hAnsiTheme="majorHAnsi"/>
                <w:bCs/>
                <w:color w:val="auto"/>
                <w:sz w:val="20"/>
              </w:rPr>
              <w:t>28</w:t>
            </w:r>
          </w:p>
          <w:p w:rsidR="00B30358" w:rsidRPr="002A3897" w:rsidRDefault="00B30358" w:rsidP="00A858C3">
            <w:pPr>
              <w:pStyle w:val="CalendarText"/>
              <w:rPr>
                <w:rStyle w:val="WinCalendarCellText"/>
                <w:rFonts w:asciiTheme="majorHAnsi" w:hAnsiTheme="majorHAnsi"/>
                <w:bCs/>
                <w:color w:val="auto"/>
                <w:sz w:val="20"/>
              </w:rPr>
            </w:pPr>
          </w:p>
        </w:tc>
        <w:tc>
          <w:tcPr>
            <w:tcW w:w="770"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29</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Midterm </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1-5</w:t>
            </w:r>
          </w:p>
        </w:tc>
        <w:tc>
          <w:tcPr>
            <w:tcW w:w="722" w:type="pct"/>
          </w:tcPr>
          <w:p w:rsidR="00B30358" w:rsidRPr="002A3897" w:rsidRDefault="00B30358" w:rsidP="00A858C3">
            <w:pPr>
              <w:pStyle w:val="CalendarText"/>
              <w:rPr>
                <w:rStyle w:val="CalendarNumbers"/>
                <w:rFonts w:asciiTheme="majorHAnsi" w:hAnsiTheme="majorHAnsi"/>
                <w:b w:val="0"/>
                <w:color w:val="auto"/>
                <w:sz w:val="20"/>
                <w:szCs w:val="20"/>
              </w:rPr>
            </w:pPr>
            <w:r w:rsidRPr="002A3897">
              <w:rPr>
                <w:rStyle w:val="CalendarNumbers"/>
                <w:rFonts w:asciiTheme="majorHAnsi" w:hAnsiTheme="majorHAnsi"/>
                <w:b w:val="0"/>
                <w:color w:val="auto"/>
                <w:sz w:val="20"/>
                <w:szCs w:val="20"/>
              </w:rPr>
              <w:t>30</w:t>
            </w:r>
            <w:r w:rsidRPr="002A3897">
              <w:rPr>
                <w:rStyle w:val="WinCalendarHolidayRed"/>
                <w:rFonts w:asciiTheme="majorHAnsi" w:hAnsiTheme="majorHAnsi"/>
                <w:bCs/>
                <w:color w:val="auto"/>
                <w:sz w:val="20"/>
              </w:rPr>
              <w:t xml:space="preserve"> </w:t>
            </w:r>
          </w:p>
          <w:p w:rsidR="00B30358" w:rsidRPr="002A3897" w:rsidRDefault="00B30358" w:rsidP="00A858C3">
            <w:pPr>
              <w:pStyle w:val="CalendarText"/>
              <w:rPr>
                <w:rStyle w:val="WinCalendarCellText"/>
                <w:rFonts w:asciiTheme="majorHAnsi" w:hAnsiTheme="majorHAnsi"/>
                <w:bCs/>
                <w:color w:val="auto"/>
                <w:sz w:val="20"/>
              </w:rPr>
            </w:pPr>
          </w:p>
        </w:tc>
      </w:tr>
      <w:tr w:rsidR="00B30358" w:rsidRPr="002A3897" w:rsidTr="00FA0264">
        <w:trPr>
          <w:cantSplit/>
          <w:trHeight w:val="1375"/>
          <w:jc w:val="center"/>
        </w:trPr>
        <w:tc>
          <w:tcPr>
            <w:tcW w:w="319" w:type="pct"/>
            <w:vMerge w:val="restart"/>
          </w:tcPr>
          <w:p w:rsidR="00B30358" w:rsidRPr="00B30358" w:rsidRDefault="00B30358" w:rsidP="00A858C3">
            <w:pPr>
              <w:pStyle w:val="CalendarText"/>
              <w:rPr>
                <w:rStyle w:val="WinCalendarCellText"/>
                <w:rFonts w:asciiTheme="majorHAnsi" w:hAnsiTheme="majorHAnsi"/>
                <w:b/>
                <w:color w:val="auto"/>
                <w:sz w:val="20"/>
              </w:rPr>
            </w:pPr>
            <w:r w:rsidRPr="00B30358">
              <w:rPr>
                <w:rStyle w:val="WinCalendarCellText"/>
                <w:rFonts w:asciiTheme="majorHAnsi" w:hAnsiTheme="majorHAnsi"/>
                <w:b/>
                <w:color w:val="auto"/>
                <w:sz w:val="20"/>
              </w:rPr>
              <w:t>Oct 2011</w:t>
            </w: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4</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6</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Production</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5</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6</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6</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Production</w:t>
            </w:r>
          </w:p>
        </w:tc>
        <w:tc>
          <w:tcPr>
            <w:tcW w:w="722"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7</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8</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9</w:t>
            </w:r>
          </w:p>
        </w:tc>
        <w:tc>
          <w:tcPr>
            <w:tcW w:w="810" w:type="pct"/>
          </w:tcPr>
          <w:p w:rsidR="00B30358" w:rsidRDefault="00B30358" w:rsidP="00AA35A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10</w:t>
            </w:r>
          </w:p>
          <w:p w:rsidR="00B30358" w:rsidRPr="002A3897" w:rsidRDefault="00B30358" w:rsidP="00AA35A5">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11</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c>
          <w:tcPr>
            <w:tcW w:w="678"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12</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13</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c>
          <w:tcPr>
            <w:tcW w:w="722"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14</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15</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Fall break</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16</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17</w:t>
            </w:r>
          </w:p>
        </w:tc>
        <w:tc>
          <w:tcPr>
            <w:tcW w:w="731" w:type="pct"/>
          </w:tcPr>
          <w:p w:rsidR="00B30358" w:rsidRDefault="00B30358" w:rsidP="00AA35A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18</w:t>
            </w:r>
          </w:p>
          <w:p w:rsidR="00B30358" w:rsidRDefault="00B30358" w:rsidP="00AA35A5">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7</w:t>
            </w:r>
          </w:p>
          <w:p w:rsidR="00B30358" w:rsidRPr="002A3897" w:rsidRDefault="00B30358" w:rsidP="00AA35A5">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Cost</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19</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20</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7</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Cost</w:t>
            </w:r>
          </w:p>
        </w:tc>
        <w:tc>
          <w:tcPr>
            <w:tcW w:w="722"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21</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Last day to withdraw from classes</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22</w:t>
            </w:r>
          </w:p>
        </w:tc>
        <w:tc>
          <w:tcPr>
            <w:tcW w:w="641"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23</w:t>
            </w:r>
          </w:p>
        </w:tc>
        <w:tc>
          <w:tcPr>
            <w:tcW w:w="810" w:type="pct"/>
            <w:shd w:val="clear" w:color="auto" w:fill="auto"/>
          </w:tcPr>
          <w:p w:rsidR="00B30358" w:rsidRPr="002A3897" w:rsidRDefault="00B30358" w:rsidP="00F20E7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24</w:t>
            </w:r>
          </w:p>
        </w:tc>
        <w:tc>
          <w:tcPr>
            <w:tcW w:w="731" w:type="pct"/>
            <w:shd w:val="clear" w:color="auto" w:fill="auto"/>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25</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8</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Profit Maximization and Supply</w:t>
            </w:r>
          </w:p>
        </w:tc>
        <w:tc>
          <w:tcPr>
            <w:tcW w:w="678" w:type="pct"/>
            <w:shd w:val="clear" w:color="auto" w:fill="auto"/>
          </w:tcPr>
          <w:p w:rsidR="00B30358" w:rsidRPr="002A3897" w:rsidRDefault="00B30358" w:rsidP="00F20E7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26</w:t>
            </w:r>
          </w:p>
        </w:tc>
        <w:tc>
          <w:tcPr>
            <w:tcW w:w="770" w:type="pct"/>
            <w:shd w:val="clear" w:color="auto" w:fill="auto"/>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27</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8</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Profit Maximization and Supply</w:t>
            </w:r>
          </w:p>
        </w:tc>
        <w:tc>
          <w:tcPr>
            <w:tcW w:w="722"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28</w:t>
            </w:r>
          </w:p>
        </w:tc>
      </w:tr>
      <w:tr w:rsidR="00B30358" w:rsidRPr="002A3897" w:rsidTr="00FA0264">
        <w:trPr>
          <w:cantSplit/>
          <w:trHeight w:val="997"/>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29</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30</w:t>
            </w:r>
          </w:p>
        </w:tc>
        <w:tc>
          <w:tcPr>
            <w:tcW w:w="810" w:type="pct"/>
          </w:tcPr>
          <w:p w:rsidR="00B30358" w:rsidRPr="002A3897" w:rsidRDefault="00B30358" w:rsidP="00F20E75">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31</w:t>
            </w:r>
          </w:p>
        </w:tc>
        <w:tc>
          <w:tcPr>
            <w:tcW w:w="731" w:type="pct"/>
          </w:tcPr>
          <w:p w:rsidR="00B30358" w:rsidRPr="002A3897" w:rsidRDefault="00B30358" w:rsidP="00A858C3">
            <w:pPr>
              <w:pStyle w:val="CalendarText"/>
              <w:rPr>
                <w:rStyle w:val="WinCalendarCellText"/>
                <w:rFonts w:asciiTheme="majorHAnsi" w:hAnsiTheme="majorHAnsi"/>
                <w:bCs/>
                <w:color w:val="auto"/>
                <w:sz w:val="20"/>
              </w:rPr>
            </w:pPr>
          </w:p>
        </w:tc>
        <w:tc>
          <w:tcPr>
            <w:tcW w:w="678" w:type="pct"/>
          </w:tcPr>
          <w:p w:rsidR="00B30358" w:rsidRPr="002A3897" w:rsidRDefault="00B30358" w:rsidP="00F20E75">
            <w:pPr>
              <w:pStyle w:val="CalendarText"/>
              <w:rPr>
                <w:rStyle w:val="WinCalendarCellText"/>
                <w:rFonts w:asciiTheme="majorHAnsi" w:hAnsiTheme="majorHAnsi"/>
                <w:bCs/>
                <w:color w:val="auto"/>
                <w:sz w:val="20"/>
              </w:rPr>
            </w:pPr>
          </w:p>
        </w:tc>
        <w:tc>
          <w:tcPr>
            <w:tcW w:w="770" w:type="pct"/>
          </w:tcPr>
          <w:p w:rsidR="00B30358" w:rsidRPr="002A3897" w:rsidRDefault="00B30358" w:rsidP="00A858C3">
            <w:pPr>
              <w:pStyle w:val="CalendarText"/>
              <w:rPr>
                <w:rStyle w:val="WinCalendarCellText"/>
                <w:rFonts w:asciiTheme="majorHAnsi" w:hAnsiTheme="majorHAnsi"/>
                <w:bCs/>
                <w:color w:val="auto"/>
                <w:sz w:val="20"/>
              </w:rPr>
            </w:pPr>
          </w:p>
        </w:tc>
        <w:tc>
          <w:tcPr>
            <w:tcW w:w="722" w:type="pct"/>
          </w:tcPr>
          <w:p w:rsidR="00B30358" w:rsidRPr="002A3897" w:rsidRDefault="00B30358" w:rsidP="00A858C3">
            <w:pPr>
              <w:pStyle w:val="CalendarText"/>
              <w:rPr>
                <w:rStyle w:val="WinCalendarCellText"/>
                <w:rFonts w:asciiTheme="majorHAnsi" w:hAnsiTheme="majorHAnsi"/>
                <w:bCs/>
                <w:color w:val="auto"/>
                <w:sz w:val="20"/>
              </w:rPr>
            </w:pPr>
          </w:p>
        </w:tc>
      </w:tr>
      <w:tr w:rsidR="00B30358" w:rsidRPr="002A3897" w:rsidTr="00B30358">
        <w:trPr>
          <w:cantSplit/>
          <w:trHeight w:val="1650"/>
          <w:jc w:val="center"/>
        </w:trPr>
        <w:tc>
          <w:tcPr>
            <w:tcW w:w="319" w:type="pct"/>
            <w:vMerge w:val="restart"/>
          </w:tcPr>
          <w:p w:rsidR="00B30358" w:rsidRPr="00B30358" w:rsidRDefault="00B30358" w:rsidP="00A858C3">
            <w:pPr>
              <w:pStyle w:val="CalendarText"/>
              <w:rPr>
                <w:rStyle w:val="WinCalendarCellText"/>
                <w:rFonts w:asciiTheme="majorHAnsi" w:hAnsiTheme="majorHAnsi"/>
                <w:b/>
                <w:color w:val="auto"/>
                <w:sz w:val="20"/>
              </w:rPr>
            </w:pPr>
            <w:r w:rsidRPr="00B30358">
              <w:rPr>
                <w:rStyle w:val="WinCalendarCellText"/>
                <w:rFonts w:asciiTheme="majorHAnsi" w:hAnsiTheme="majorHAnsi"/>
                <w:b/>
                <w:color w:val="auto"/>
                <w:sz w:val="20"/>
              </w:rPr>
              <w:t>Nov 2011</w:t>
            </w:r>
          </w:p>
        </w:tc>
        <w:tc>
          <w:tcPr>
            <w:tcW w:w="329" w:type="pct"/>
          </w:tcPr>
          <w:p w:rsidR="00B30358" w:rsidRPr="002A3897" w:rsidRDefault="00B30358" w:rsidP="00A858C3">
            <w:pPr>
              <w:pStyle w:val="CalendarText"/>
              <w:rPr>
                <w:rStyle w:val="WinCalendarCellText"/>
                <w:rFonts w:asciiTheme="majorHAnsi" w:hAnsiTheme="majorHAnsi"/>
                <w:bCs/>
                <w:color w:val="auto"/>
                <w:sz w:val="20"/>
              </w:rPr>
            </w:pPr>
          </w:p>
        </w:tc>
        <w:tc>
          <w:tcPr>
            <w:tcW w:w="641" w:type="pct"/>
          </w:tcPr>
          <w:p w:rsidR="00B30358" w:rsidRPr="002A3897" w:rsidRDefault="00B30358" w:rsidP="00F20E75">
            <w:pPr>
              <w:pStyle w:val="CalendarText"/>
              <w:rPr>
                <w:rStyle w:val="WinCalendarCellText"/>
                <w:rFonts w:asciiTheme="majorHAnsi" w:hAnsiTheme="majorHAnsi"/>
                <w:bCs/>
                <w:color w:val="auto"/>
                <w:sz w:val="20"/>
              </w:rPr>
            </w:pPr>
          </w:p>
        </w:tc>
        <w:tc>
          <w:tcPr>
            <w:tcW w:w="810" w:type="pct"/>
          </w:tcPr>
          <w:p w:rsidR="00B30358" w:rsidRPr="002A3897" w:rsidRDefault="00B30358" w:rsidP="00A858C3">
            <w:pPr>
              <w:pStyle w:val="CalendarText"/>
              <w:rPr>
                <w:rStyle w:val="WinCalendarCellText"/>
                <w:rFonts w:asciiTheme="majorHAnsi" w:hAnsiTheme="majorHAnsi"/>
                <w:bCs/>
                <w:color w:val="auto"/>
                <w:sz w:val="20"/>
              </w:rPr>
            </w:pP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9 Perfect Competition in a single market</w:t>
            </w:r>
          </w:p>
        </w:tc>
        <w:tc>
          <w:tcPr>
            <w:tcW w:w="678" w:type="pct"/>
          </w:tcPr>
          <w:p w:rsidR="00B30358" w:rsidRPr="002A3897" w:rsidRDefault="00B30358" w:rsidP="00FE45D4">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9 Perfect Competition in a single market</w:t>
            </w:r>
          </w:p>
        </w:tc>
        <w:tc>
          <w:tcPr>
            <w:tcW w:w="722"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4</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5</w:t>
            </w:r>
          </w:p>
        </w:tc>
        <w:tc>
          <w:tcPr>
            <w:tcW w:w="641" w:type="pct"/>
          </w:tcPr>
          <w:p w:rsidR="00B30358" w:rsidRPr="002A3897"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6</w:t>
            </w:r>
          </w:p>
        </w:tc>
        <w:tc>
          <w:tcPr>
            <w:tcW w:w="810" w:type="pct"/>
          </w:tcPr>
          <w:p w:rsidR="00B30358" w:rsidRPr="002A3897"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7</w:t>
            </w:r>
          </w:p>
        </w:tc>
        <w:tc>
          <w:tcPr>
            <w:tcW w:w="731" w:type="pct"/>
          </w:tcPr>
          <w:p w:rsidR="00B30358"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8</w:t>
            </w:r>
          </w:p>
          <w:p w:rsidR="00B30358" w:rsidRDefault="00B30358" w:rsidP="003A5152">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10</w:t>
            </w:r>
          </w:p>
          <w:p w:rsidR="00B30358" w:rsidRPr="002A3897" w:rsidRDefault="00B30358" w:rsidP="003A5152">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General Equilibrium and Welfare</w:t>
            </w:r>
          </w:p>
        </w:tc>
        <w:tc>
          <w:tcPr>
            <w:tcW w:w="678" w:type="pct"/>
          </w:tcPr>
          <w:p w:rsidR="00B30358" w:rsidRPr="002A3897"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9</w:t>
            </w:r>
          </w:p>
        </w:tc>
        <w:tc>
          <w:tcPr>
            <w:tcW w:w="770" w:type="pct"/>
          </w:tcPr>
          <w:p w:rsidR="00B30358"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10</w:t>
            </w:r>
          </w:p>
          <w:p w:rsidR="00B30358"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10</w:t>
            </w:r>
          </w:p>
          <w:p w:rsidR="00B30358" w:rsidRPr="002A3897" w:rsidRDefault="00B30358" w:rsidP="004351DD">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General Equilibrium and Welfare</w:t>
            </w:r>
          </w:p>
        </w:tc>
        <w:tc>
          <w:tcPr>
            <w:tcW w:w="722" w:type="pct"/>
          </w:tcPr>
          <w:p w:rsidR="00B30358" w:rsidRPr="002A3897" w:rsidRDefault="00B30358" w:rsidP="003A5152">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11</w:t>
            </w: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12</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13</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14</w:t>
            </w:r>
          </w:p>
        </w:tc>
        <w:tc>
          <w:tcPr>
            <w:tcW w:w="731" w:type="pct"/>
            <w:shd w:val="clear" w:color="auto" w:fill="auto"/>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15</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11 Monopoly</w:t>
            </w:r>
          </w:p>
        </w:tc>
        <w:tc>
          <w:tcPr>
            <w:tcW w:w="678"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16</w:t>
            </w:r>
          </w:p>
        </w:tc>
        <w:tc>
          <w:tcPr>
            <w:tcW w:w="770" w:type="pct"/>
            <w:shd w:val="clear" w:color="auto" w:fill="auto"/>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17</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12 Imperfect Competition</w:t>
            </w:r>
          </w:p>
        </w:tc>
        <w:tc>
          <w:tcPr>
            <w:tcW w:w="722"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18</w:t>
            </w:r>
          </w:p>
        </w:tc>
      </w:tr>
      <w:tr w:rsidR="00B30358" w:rsidRPr="002A3897" w:rsidTr="00FA0264">
        <w:trPr>
          <w:cantSplit/>
          <w:trHeight w:val="1375"/>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19</w:t>
            </w:r>
          </w:p>
        </w:tc>
        <w:tc>
          <w:tcPr>
            <w:tcW w:w="641"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20</w:t>
            </w:r>
          </w:p>
        </w:tc>
        <w:tc>
          <w:tcPr>
            <w:tcW w:w="810" w:type="pct"/>
            <w:shd w:val="clear" w:color="auto" w:fill="auto"/>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21</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22</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12 Imperfect Competition</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23</w:t>
            </w:r>
          </w:p>
        </w:tc>
        <w:tc>
          <w:tcPr>
            <w:tcW w:w="770"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24</w:t>
            </w:r>
          </w:p>
          <w:p w:rsidR="00B30358" w:rsidRDefault="00B30358" w:rsidP="002A3897">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Thanksgiving Break</w:t>
            </w:r>
          </w:p>
          <w:p w:rsidR="00B30358" w:rsidRPr="002A3897" w:rsidRDefault="00B30358" w:rsidP="002A3897">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NO CLASS</w:t>
            </w:r>
          </w:p>
        </w:tc>
        <w:tc>
          <w:tcPr>
            <w:tcW w:w="722"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25</w:t>
            </w:r>
          </w:p>
          <w:p w:rsidR="00B30358" w:rsidRDefault="00B30358" w:rsidP="002A3897">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Thanksgiving Break</w:t>
            </w:r>
          </w:p>
          <w:p w:rsidR="00B30358" w:rsidRPr="002A3897" w:rsidRDefault="00B30358" w:rsidP="002A3897">
            <w:pPr>
              <w:pStyle w:val="CalendarText"/>
              <w:rPr>
                <w:rStyle w:val="WinCalendarCellText"/>
                <w:rFonts w:asciiTheme="majorHAnsi" w:hAnsiTheme="majorHAnsi"/>
                <w:bCs/>
                <w:color w:val="auto"/>
                <w:sz w:val="20"/>
              </w:rPr>
            </w:pPr>
          </w:p>
        </w:tc>
      </w:tr>
      <w:tr w:rsidR="00B30358" w:rsidRPr="002A3897" w:rsidTr="00B30358">
        <w:trPr>
          <w:cantSplit/>
          <w:trHeight w:val="1650"/>
          <w:jc w:val="center"/>
        </w:trPr>
        <w:tc>
          <w:tcPr>
            <w:tcW w:w="319" w:type="pct"/>
            <w:vMerge/>
          </w:tcPr>
          <w:p w:rsidR="00B30358" w:rsidRPr="002A3897" w:rsidRDefault="00B30358" w:rsidP="00A858C3">
            <w:pPr>
              <w:pStyle w:val="CalendarText"/>
              <w:rPr>
                <w:rStyle w:val="WinCalendarCellText"/>
                <w:rFonts w:asciiTheme="majorHAnsi" w:hAnsiTheme="majorHAnsi"/>
                <w:bCs/>
                <w:color w:val="auto"/>
                <w:sz w:val="20"/>
              </w:rPr>
            </w:pPr>
          </w:p>
        </w:tc>
        <w:tc>
          <w:tcPr>
            <w:tcW w:w="329"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26</w:t>
            </w:r>
          </w:p>
        </w:tc>
        <w:tc>
          <w:tcPr>
            <w:tcW w:w="641"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27</w:t>
            </w:r>
          </w:p>
        </w:tc>
        <w:tc>
          <w:tcPr>
            <w:tcW w:w="810"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28</w:t>
            </w:r>
          </w:p>
        </w:tc>
        <w:tc>
          <w:tcPr>
            <w:tcW w:w="731" w:type="pct"/>
          </w:tcPr>
          <w:p w:rsidR="00B30358"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29</w:t>
            </w:r>
          </w:p>
          <w:p w:rsidR="00B30358"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16</w:t>
            </w:r>
          </w:p>
          <w:p w:rsidR="00B30358" w:rsidRPr="002A3897" w:rsidRDefault="00B30358"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Externalities and Public Goods</w:t>
            </w:r>
          </w:p>
        </w:tc>
        <w:tc>
          <w:tcPr>
            <w:tcW w:w="678" w:type="pct"/>
          </w:tcPr>
          <w:p w:rsidR="00B30358" w:rsidRPr="002A3897" w:rsidRDefault="00B30358"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30</w:t>
            </w:r>
          </w:p>
        </w:tc>
        <w:tc>
          <w:tcPr>
            <w:tcW w:w="770" w:type="pct"/>
          </w:tcPr>
          <w:p w:rsidR="00B30358" w:rsidRPr="002A3897" w:rsidRDefault="00B30358" w:rsidP="00A858C3">
            <w:pPr>
              <w:pStyle w:val="CalendarText"/>
              <w:rPr>
                <w:rStyle w:val="WinCalendarCellText"/>
                <w:rFonts w:asciiTheme="majorHAnsi" w:hAnsiTheme="majorHAnsi"/>
                <w:bCs/>
                <w:color w:val="auto"/>
                <w:sz w:val="20"/>
              </w:rPr>
            </w:pPr>
          </w:p>
        </w:tc>
        <w:tc>
          <w:tcPr>
            <w:tcW w:w="722" w:type="pct"/>
          </w:tcPr>
          <w:p w:rsidR="00B30358" w:rsidRPr="002A3897" w:rsidRDefault="00B30358" w:rsidP="00A858C3">
            <w:pPr>
              <w:pStyle w:val="CalendarText"/>
              <w:rPr>
                <w:rStyle w:val="WinCalendarCellText"/>
                <w:rFonts w:asciiTheme="majorHAnsi" w:hAnsiTheme="majorHAnsi"/>
                <w:bCs/>
                <w:color w:val="auto"/>
                <w:sz w:val="20"/>
              </w:rPr>
            </w:pPr>
          </w:p>
        </w:tc>
      </w:tr>
      <w:tr w:rsidR="00FA0264" w:rsidRPr="002A3897" w:rsidTr="00B30358">
        <w:trPr>
          <w:cantSplit/>
          <w:trHeight w:val="1650"/>
          <w:jc w:val="center"/>
        </w:trPr>
        <w:tc>
          <w:tcPr>
            <w:tcW w:w="319" w:type="pct"/>
            <w:vMerge w:val="restart"/>
          </w:tcPr>
          <w:p w:rsidR="00FA0264" w:rsidRPr="002A3897" w:rsidRDefault="00FA0264" w:rsidP="00A858C3">
            <w:pPr>
              <w:pStyle w:val="CalendarText"/>
              <w:rPr>
                <w:rStyle w:val="WinCalendarCellText"/>
                <w:rFonts w:asciiTheme="majorHAnsi" w:hAnsiTheme="majorHAnsi"/>
                <w:bCs/>
                <w:color w:val="auto"/>
                <w:sz w:val="20"/>
              </w:rPr>
            </w:pPr>
            <w:r w:rsidRPr="00B30358">
              <w:rPr>
                <w:rStyle w:val="WinCalendarCellText"/>
                <w:rFonts w:asciiTheme="majorHAnsi" w:hAnsiTheme="majorHAnsi"/>
                <w:b/>
                <w:color w:val="auto"/>
                <w:sz w:val="20"/>
              </w:rPr>
              <w:t>Dec 2011</w:t>
            </w:r>
          </w:p>
        </w:tc>
        <w:tc>
          <w:tcPr>
            <w:tcW w:w="329" w:type="pct"/>
          </w:tcPr>
          <w:p w:rsidR="00FA0264" w:rsidRPr="002A3897" w:rsidRDefault="00FA0264" w:rsidP="00A858C3">
            <w:pPr>
              <w:pStyle w:val="CalendarText"/>
              <w:rPr>
                <w:rStyle w:val="WinCalendarCellText"/>
                <w:rFonts w:asciiTheme="majorHAnsi" w:hAnsiTheme="majorHAnsi"/>
                <w:bCs/>
                <w:color w:val="auto"/>
                <w:sz w:val="20"/>
              </w:rPr>
            </w:pPr>
          </w:p>
        </w:tc>
        <w:tc>
          <w:tcPr>
            <w:tcW w:w="641" w:type="pct"/>
          </w:tcPr>
          <w:p w:rsidR="00FA0264" w:rsidRPr="002A3897" w:rsidRDefault="00FA0264" w:rsidP="00A858C3">
            <w:pPr>
              <w:pStyle w:val="CalendarText"/>
              <w:rPr>
                <w:rStyle w:val="WinCalendarCellText"/>
                <w:rFonts w:asciiTheme="majorHAnsi" w:hAnsiTheme="majorHAnsi"/>
                <w:bCs/>
                <w:color w:val="auto"/>
                <w:sz w:val="20"/>
              </w:rPr>
            </w:pPr>
          </w:p>
        </w:tc>
        <w:tc>
          <w:tcPr>
            <w:tcW w:w="810" w:type="pct"/>
          </w:tcPr>
          <w:p w:rsidR="00FA0264" w:rsidRPr="002A3897" w:rsidRDefault="00FA0264" w:rsidP="00A858C3">
            <w:pPr>
              <w:pStyle w:val="CalendarText"/>
              <w:rPr>
                <w:rStyle w:val="WinCalendarCellText"/>
                <w:rFonts w:asciiTheme="majorHAnsi" w:hAnsiTheme="majorHAnsi"/>
                <w:bCs/>
                <w:color w:val="auto"/>
                <w:sz w:val="20"/>
              </w:rPr>
            </w:pPr>
          </w:p>
        </w:tc>
        <w:tc>
          <w:tcPr>
            <w:tcW w:w="731" w:type="pct"/>
          </w:tcPr>
          <w:p w:rsidR="00FA0264" w:rsidRPr="002A3897" w:rsidRDefault="00FA0264" w:rsidP="00A858C3">
            <w:pPr>
              <w:pStyle w:val="CalendarText"/>
              <w:rPr>
                <w:rStyle w:val="WinCalendarCellText"/>
                <w:rFonts w:asciiTheme="majorHAnsi" w:hAnsiTheme="majorHAnsi"/>
                <w:bCs/>
                <w:color w:val="auto"/>
                <w:sz w:val="20"/>
              </w:rPr>
            </w:pPr>
          </w:p>
        </w:tc>
        <w:tc>
          <w:tcPr>
            <w:tcW w:w="678" w:type="pct"/>
          </w:tcPr>
          <w:p w:rsidR="00FA0264" w:rsidRPr="002A3897" w:rsidRDefault="00FA0264" w:rsidP="00A858C3">
            <w:pPr>
              <w:pStyle w:val="CalendarText"/>
              <w:rPr>
                <w:rStyle w:val="WinCalendarCellText"/>
                <w:rFonts w:asciiTheme="majorHAnsi" w:hAnsiTheme="majorHAnsi"/>
                <w:bCs/>
                <w:color w:val="auto"/>
                <w:sz w:val="20"/>
              </w:rPr>
            </w:pPr>
          </w:p>
          <w:p w:rsidR="00FA0264" w:rsidRPr="002A3897" w:rsidRDefault="00FA0264" w:rsidP="002A3897">
            <w:pPr>
              <w:rPr>
                <w:rFonts w:asciiTheme="majorHAnsi" w:hAnsiTheme="majorHAnsi"/>
                <w:bCs/>
                <w:sz w:val="20"/>
                <w:szCs w:val="20"/>
                <w:lang w:bidi="ar-SA"/>
              </w:rPr>
            </w:pPr>
          </w:p>
        </w:tc>
        <w:tc>
          <w:tcPr>
            <w:tcW w:w="770" w:type="pct"/>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w:t>
            </w:r>
          </w:p>
          <w:p w:rsidR="00FA0264" w:rsidRDefault="00FA0264" w:rsidP="00A27004">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Chapter 16</w:t>
            </w:r>
          </w:p>
          <w:p w:rsidR="00FA0264" w:rsidRPr="002A3897" w:rsidRDefault="00FA0264" w:rsidP="00A27004">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Externalities and Public Goods</w:t>
            </w:r>
          </w:p>
        </w:tc>
        <w:tc>
          <w:tcPr>
            <w:tcW w:w="722"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w:t>
            </w:r>
          </w:p>
        </w:tc>
      </w:tr>
      <w:tr w:rsidR="00FA0264" w:rsidRPr="002A3897" w:rsidTr="00B30358">
        <w:trPr>
          <w:cantSplit/>
          <w:trHeight w:val="1650"/>
          <w:jc w:val="center"/>
        </w:trPr>
        <w:tc>
          <w:tcPr>
            <w:tcW w:w="319" w:type="pct"/>
            <w:vMerge/>
          </w:tcPr>
          <w:p w:rsidR="00FA0264" w:rsidRPr="002A3897" w:rsidRDefault="00FA0264" w:rsidP="00A858C3">
            <w:pPr>
              <w:pStyle w:val="CalendarText"/>
              <w:rPr>
                <w:rStyle w:val="WinCalendarCellText"/>
                <w:rFonts w:asciiTheme="majorHAnsi" w:hAnsiTheme="majorHAnsi"/>
                <w:bCs/>
                <w:color w:val="auto"/>
                <w:sz w:val="20"/>
              </w:rPr>
            </w:pPr>
          </w:p>
        </w:tc>
        <w:tc>
          <w:tcPr>
            <w:tcW w:w="329"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w:t>
            </w:r>
          </w:p>
        </w:tc>
        <w:tc>
          <w:tcPr>
            <w:tcW w:w="64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4</w:t>
            </w:r>
          </w:p>
        </w:tc>
        <w:tc>
          <w:tcPr>
            <w:tcW w:w="81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5</w:t>
            </w:r>
          </w:p>
        </w:tc>
        <w:tc>
          <w:tcPr>
            <w:tcW w:w="731" w:type="pct"/>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6</w:t>
            </w:r>
          </w:p>
          <w:p w:rsidR="00FA0264" w:rsidRPr="002A3897"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Review for Final</w:t>
            </w:r>
          </w:p>
        </w:tc>
        <w:tc>
          <w:tcPr>
            <w:tcW w:w="678"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7</w:t>
            </w:r>
          </w:p>
        </w:tc>
        <w:tc>
          <w:tcPr>
            <w:tcW w:w="770" w:type="pct"/>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8</w:t>
            </w:r>
          </w:p>
          <w:p w:rsidR="00FA0264"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Review for Final</w:t>
            </w:r>
          </w:p>
          <w:p w:rsidR="00FA0264" w:rsidRDefault="00FA0264" w:rsidP="00A858C3">
            <w:pPr>
              <w:pStyle w:val="CalendarText"/>
              <w:rPr>
                <w:rStyle w:val="WinCalendarCellText"/>
                <w:rFonts w:asciiTheme="majorHAnsi" w:hAnsiTheme="majorHAnsi"/>
                <w:bCs/>
                <w:color w:val="auto"/>
                <w:sz w:val="20"/>
              </w:rPr>
            </w:pPr>
          </w:p>
          <w:p w:rsidR="00FA0264" w:rsidRPr="002A3897"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Class End</w:t>
            </w:r>
          </w:p>
        </w:tc>
        <w:tc>
          <w:tcPr>
            <w:tcW w:w="722" w:type="pct"/>
            <w:shd w:val="clear" w:color="auto" w:fill="auto"/>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9</w:t>
            </w:r>
          </w:p>
          <w:p w:rsidR="00FA0264" w:rsidRPr="002A3897" w:rsidRDefault="00FA0264" w:rsidP="00A858C3">
            <w:pPr>
              <w:pStyle w:val="CalendarText"/>
              <w:rPr>
                <w:rStyle w:val="WinCalendarCellText"/>
                <w:rFonts w:asciiTheme="majorHAnsi" w:hAnsiTheme="majorHAnsi"/>
                <w:bCs/>
                <w:color w:val="auto"/>
                <w:sz w:val="20"/>
              </w:rPr>
            </w:pPr>
          </w:p>
        </w:tc>
      </w:tr>
      <w:tr w:rsidR="00FA0264" w:rsidRPr="002A3897" w:rsidTr="00FA0264">
        <w:trPr>
          <w:cantSplit/>
          <w:trHeight w:val="1267"/>
          <w:jc w:val="center"/>
        </w:trPr>
        <w:tc>
          <w:tcPr>
            <w:tcW w:w="319" w:type="pct"/>
            <w:vMerge/>
          </w:tcPr>
          <w:p w:rsidR="00FA0264" w:rsidRPr="00B30358" w:rsidRDefault="00FA0264" w:rsidP="00A858C3">
            <w:pPr>
              <w:pStyle w:val="CalendarText"/>
              <w:rPr>
                <w:rStyle w:val="WinCalendarCellText"/>
                <w:rFonts w:asciiTheme="majorHAnsi" w:hAnsiTheme="majorHAnsi"/>
                <w:b/>
                <w:color w:val="auto"/>
                <w:sz w:val="20"/>
              </w:rPr>
            </w:pPr>
          </w:p>
        </w:tc>
        <w:tc>
          <w:tcPr>
            <w:tcW w:w="329"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10</w:t>
            </w:r>
          </w:p>
        </w:tc>
        <w:tc>
          <w:tcPr>
            <w:tcW w:w="64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11</w:t>
            </w:r>
          </w:p>
        </w:tc>
        <w:tc>
          <w:tcPr>
            <w:tcW w:w="81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12</w:t>
            </w:r>
          </w:p>
        </w:tc>
        <w:tc>
          <w:tcPr>
            <w:tcW w:w="73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13</w:t>
            </w:r>
          </w:p>
        </w:tc>
        <w:tc>
          <w:tcPr>
            <w:tcW w:w="678"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14</w:t>
            </w:r>
          </w:p>
        </w:tc>
        <w:tc>
          <w:tcPr>
            <w:tcW w:w="77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15</w:t>
            </w:r>
          </w:p>
        </w:tc>
        <w:tc>
          <w:tcPr>
            <w:tcW w:w="722" w:type="pct"/>
            <w:shd w:val="clear" w:color="auto" w:fill="auto"/>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16</w:t>
            </w:r>
          </w:p>
          <w:p w:rsidR="00FA0264"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 xml:space="preserve">Final Exam </w:t>
            </w:r>
          </w:p>
          <w:p w:rsidR="00FA0264" w:rsidRPr="002A3897"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10.30-12.30</w:t>
            </w:r>
          </w:p>
        </w:tc>
      </w:tr>
      <w:tr w:rsidR="00FA0264" w:rsidRPr="002A3897" w:rsidTr="00B30358">
        <w:trPr>
          <w:cantSplit/>
          <w:trHeight w:val="1650"/>
          <w:jc w:val="center"/>
        </w:trPr>
        <w:tc>
          <w:tcPr>
            <w:tcW w:w="319" w:type="pct"/>
            <w:vMerge/>
          </w:tcPr>
          <w:p w:rsidR="00FA0264" w:rsidRPr="002A3897" w:rsidRDefault="00FA0264" w:rsidP="00A858C3">
            <w:pPr>
              <w:pStyle w:val="CalendarText"/>
              <w:rPr>
                <w:rStyle w:val="WinCalendarCellText"/>
                <w:rFonts w:asciiTheme="majorHAnsi" w:hAnsiTheme="majorHAnsi"/>
                <w:bCs/>
                <w:color w:val="auto"/>
                <w:sz w:val="20"/>
              </w:rPr>
            </w:pPr>
          </w:p>
        </w:tc>
        <w:tc>
          <w:tcPr>
            <w:tcW w:w="329"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17</w:t>
            </w:r>
          </w:p>
        </w:tc>
        <w:tc>
          <w:tcPr>
            <w:tcW w:w="64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18</w:t>
            </w:r>
          </w:p>
        </w:tc>
        <w:tc>
          <w:tcPr>
            <w:tcW w:w="81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19</w:t>
            </w:r>
          </w:p>
        </w:tc>
        <w:tc>
          <w:tcPr>
            <w:tcW w:w="73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20</w:t>
            </w:r>
          </w:p>
        </w:tc>
        <w:tc>
          <w:tcPr>
            <w:tcW w:w="678"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21</w:t>
            </w:r>
          </w:p>
        </w:tc>
        <w:tc>
          <w:tcPr>
            <w:tcW w:w="77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22</w:t>
            </w:r>
          </w:p>
        </w:tc>
        <w:tc>
          <w:tcPr>
            <w:tcW w:w="722" w:type="pct"/>
            <w:shd w:val="clear" w:color="auto" w:fill="auto"/>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23</w:t>
            </w:r>
          </w:p>
        </w:tc>
      </w:tr>
      <w:tr w:rsidR="00FA0264" w:rsidRPr="002A3897" w:rsidTr="00B30358">
        <w:trPr>
          <w:cantSplit/>
          <w:trHeight w:val="1650"/>
          <w:jc w:val="center"/>
        </w:trPr>
        <w:tc>
          <w:tcPr>
            <w:tcW w:w="319" w:type="pct"/>
            <w:vMerge/>
          </w:tcPr>
          <w:p w:rsidR="00FA0264" w:rsidRPr="002A3897" w:rsidRDefault="00FA0264" w:rsidP="00A858C3">
            <w:pPr>
              <w:pStyle w:val="CalendarText"/>
              <w:rPr>
                <w:rStyle w:val="WinCalendarCellText"/>
                <w:rFonts w:asciiTheme="majorHAnsi" w:hAnsiTheme="majorHAnsi"/>
                <w:bCs/>
                <w:color w:val="auto"/>
                <w:sz w:val="20"/>
              </w:rPr>
            </w:pPr>
          </w:p>
        </w:tc>
        <w:tc>
          <w:tcPr>
            <w:tcW w:w="329"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24</w:t>
            </w:r>
          </w:p>
        </w:tc>
        <w:tc>
          <w:tcPr>
            <w:tcW w:w="64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25</w:t>
            </w:r>
          </w:p>
        </w:tc>
        <w:tc>
          <w:tcPr>
            <w:tcW w:w="81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26</w:t>
            </w:r>
          </w:p>
        </w:tc>
        <w:tc>
          <w:tcPr>
            <w:tcW w:w="731"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27</w:t>
            </w:r>
          </w:p>
        </w:tc>
        <w:tc>
          <w:tcPr>
            <w:tcW w:w="678" w:type="pct"/>
          </w:tcPr>
          <w:p w:rsidR="00FA0264"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28</w:t>
            </w:r>
          </w:p>
          <w:p w:rsidR="00FA0264" w:rsidRPr="002A3897" w:rsidRDefault="00FA0264" w:rsidP="00A858C3">
            <w:pPr>
              <w:pStyle w:val="CalendarText"/>
              <w:rPr>
                <w:rStyle w:val="WinCalendarCellText"/>
                <w:rFonts w:asciiTheme="majorHAnsi" w:hAnsiTheme="majorHAnsi"/>
                <w:bCs/>
                <w:color w:val="auto"/>
                <w:sz w:val="20"/>
              </w:rPr>
            </w:pPr>
            <w:r>
              <w:rPr>
                <w:rStyle w:val="WinCalendarCellText"/>
                <w:rFonts w:asciiTheme="majorHAnsi" w:hAnsiTheme="majorHAnsi"/>
                <w:bCs/>
                <w:color w:val="auto"/>
                <w:sz w:val="20"/>
              </w:rPr>
              <w:t>Grade Available</w:t>
            </w:r>
          </w:p>
        </w:tc>
        <w:tc>
          <w:tcPr>
            <w:tcW w:w="770" w:type="pct"/>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29</w:t>
            </w:r>
          </w:p>
        </w:tc>
        <w:tc>
          <w:tcPr>
            <w:tcW w:w="722" w:type="pct"/>
            <w:shd w:val="clear" w:color="auto" w:fill="auto"/>
          </w:tcPr>
          <w:p w:rsidR="00FA0264" w:rsidRPr="002A3897" w:rsidRDefault="00FA0264" w:rsidP="00A858C3">
            <w:pPr>
              <w:pStyle w:val="CalendarText"/>
              <w:rPr>
                <w:rStyle w:val="WinCalendarCellText"/>
                <w:rFonts w:asciiTheme="majorHAnsi" w:hAnsiTheme="majorHAnsi"/>
                <w:bCs/>
                <w:color w:val="auto"/>
                <w:sz w:val="20"/>
              </w:rPr>
            </w:pPr>
            <w:r w:rsidRPr="002A3897">
              <w:rPr>
                <w:rStyle w:val="WinCalendarCellText"/>
                <w:rFonts w:asciiTheme="majorHAnsi" w:hAnsiTheme="majorHAnsi"/>
                <w:bCs/>
                <w:color w:val="auto"/>
                <w:sz w:val="20"/>
              </w:rPr>
              <w:t>30</w:t>
            </w:r>
          </w:p>
        </w:tc>
      </w:tr>
    </w:tbl>
    <w:p w:rsidR="00230042" w:rsidRPr="005E6958" w:rsidRDefault="00230042" w:rsidP="00230042">
      <w:pPr>
        <w:spacing w:line="360" w:lineRule="auto"/>
        <w:jc w:val="both"/>
        <w:rPr>
          <w:rFonts w:asciiTheme="majorHAnsi" w:hAnsiTheme="majorHAnsi" w:cs="Arial"/>
          <w:b/>
          <w:bCs/>
          <w:sz w:val="22"/>
          <w:szCs w:val="22"/>
        </w:rPr>
      </w:pPr>
    </w:p>
    <w:p w:rsidR="007147D2" w:rsidRDefault="007147D2" w:rsidP="00E909A1">
      <w:pPr>
        <w:jc w:val="both"/>
        <w:rPr>
          <w:rFonts w:asciiTheme="majorHAnsi" w:hAnsiTheme="majorHAnsi" w:cs="Arial"/>
          <w:b/>
          <w:i/>
          <w:sz w:val="22"/>
          <w:szCs w:val="22"/>
        </w:rPr>
      </w:pPr>
      <w:r w:rsidRPr="005E6958">
        <w:rPr>
          <w:rFonts w:asciiTheme="majorHAnsi" w:hAnsiTheme="majorHAnsi" w:cs="Arial"/>
          <w:b/>
          <w:i/>
          <w:sz w:val="22"/>
          <w:szCs w:val="22"/>
        </w:rPr>
        <w:t>SOME IMPORTANT UNIVERSITY POLICIES:</w:t>
      </w:r>
    </w:p>
    <w:p w:rsidR="00CA1F3C" w:rsidRPr="00CA1F3C" w:rsidRDefault="00CA1F3C" w:rsidP="00CA1F3C">
      <w:pPr>
        <w:jc w:val="both"/>
        <w:rPr>
          <w:rFonts w:asciiTheme="majorHAnsi" w:hAnsiTheme="majorHAnsi" w:cs="Arial"/>
          <w:bCs/>
          <w:iCs/>
          <w:sz w:val="22"/>
          <w:szCs w:val="22"/>
        </w:rPr>
      </w:pPr>
      <w:r w:rsidRPr="00CA1F3C">
        <w:rPr>
          <w:rFonts w:asciiTheme="majorHAnsi" w:hAnsiTheme="majorHAnsi" w:cs="Arial"/>
          <w:bCs/>
          <w:iCs/>
          <w:sz w:val="22"/>
          <w:szCs w:val="22"/>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CA1F3C">
        <w:rPr>
          <w:rFonts w:asciiTheme="majorHAnsi" w:hAnsiTheme="majorHAnsi" w:cs="Arial"/>
          <w:bCs/>
          <w:iCs/>
          <w:sz w:val="22"/>
          <w:szCs w:val="22"/>
        </w:rPr>
        <w:t>Olpin</w:t>
      </w:r>
      <w:proofErr w:type="spellEnd"/>
      <w:r w:rsidRPr="00CA1F3C">
        <w:rPr>
          <w:rFonts w:asciiTheme="majorHAnsi" w:hAnsiTheme="majorHAnsi" w:cs="Arial"/>
          <w:bCs/>
          <w:iCs/>
          <w:sz w:val="22"/>
          <w:szCs w:val="22"/>
        </w:rPr>
        <w:t xml:space="preserve"> </w:t>
      </w:r>
    </w:p>
    <w:p w:rsidR="00CA1F3C" w:rsidRPr="00CA1F3C" w:rsidRDefault="00CA1F3C" w:rsidP="00CA1F3C">
      <w:pPr>
        <w:jc w:val="both"/>
        <w:rPr>
          <w:rFonts w:asciiTheme="majorHAnsi" w:hAnsiTheme="majorHAnsi" w:cs="Arial"/>
          <w:bCs/>
          <w:iCs/>
          <w:sz w:val="22"/>
          <w:szCs w:val="22"/>
        </w:rPr>
      </w:pPr>
      <w:proofErr w:type="gramStart"/>
      <w:r w:rsidRPr="00CA1F3C">
        <w:rPr>
          <w:rFonts w:asciiTheme="majorHAnsi" w:hAnsiTheme="majorHAnsi" w:cs="Arial"/>
          <w:bCs/>
          <w:iCs/>
          <w:sz w:val="22"/>
          <w:szCs w:val="22"/>
        </w:rPr>
        <w:t>Union Building, 581-5020 (V/TDD).</w:t>
      </w:r>
      <w:proofErr w:type="gramEnd"/>
      <w:r w:rsidRPr="00CA1F3C">
        <w:rPr>
          <w:rFonts w:asciiTheme="majorHAnsi" w:hAnsiTheme="majorHAnsi" w:cs="Arial"/>
          <w:bCs/>
          <w:iCs/>
          <w:sz w:val="22"/>
          <w:szCs w:val="22"/>
        </w:rPr>
        <w:t xml:space="preserve"> CDS will work with you and the instructor to make arrangements for accommodations. All information in this course can be made available in alternative format with prior notification to the Center for Disability </w:t>
      </w:r>
    </w:p>
    <w:p w:rsidR="00CA1F3C" w:rsidRPr="00CA1F3C" w:rsidRDefault="00CA1F3C" w:rsidP="00CA1F3C">
      <w:pPr>
        <w:jc w:val="both"/>
        <w:rPr>
          <w:rFonts w:asciiTheme="majorHAnsi" w:hAnsiTheme="majorHAnsi" w:cs="Arial"/>
          <w:bCs/>
          <w:iCs/>
          <w:sz w:val="22"/>
          <w:szCs w:val="22"/>
        </w:rPr>
      </w:pPr>
      <w:proofErr w:type="gramStart"/>
      <w:r w:rsidRPr="00CA1F3C">
        <w:rPr>
          <w:rFonts w:asciiTheme="majorHAnsi" w:hAnsiTheme="majorHAnsi" w:cs="Arial"/>
          <w:bCs/>
          <w:iCs/>
          <w:sz w:val="22"/>
          <w:szCs w:val="22"/>
        </w:rPr>
        <w:t>Services.”</w:t>
      </w:r>
      <w:proofErr w:type="gramEnd"/>
      <w:r w:rsidRPr="00CA1F3C">
        <w:rPr>
          <w:rFonts w:asciiTheme="majorHAnsi" w:hAnsiTheme="majorHAnsi" w:cs="Arial"/>
          <w:bCs/>
          <w:iCs/>
          <w:sz w:val="22"/>
          <w:szCs w:val="22"/>
        </w:rPr>
        <w:t xml:space="preserve"> (www.hr.utah.edu/oeo/ada/guide/faculty/)</w:t>
      </w:r>
    </w:p>
    <w:p w:rsidR="007147D2" w:rsidRPr="005E6958" w:rsidRDefault="007147D2" w:rsidP="00E909A1">
      <w:pPr>
        <w:jc w:val="both"/>
        <w:rPr>
          <w:rFonts w:asciiTheme="majorHAnsi" w:hAnsiTheme="majorHAnsi" w:cs="Arial"/>
          <w:b/>
          <w:i/>
          <w:sz w:val="22"/>
          <w:szCs w:val="22"/>
        </w:rPr>
      </w:pPr>
    </w:p>
    <w:tbl>
      <w:tblPr>
        <w:tblW w:w="8370" w:type="dxa"/>
        <w:tblCellSpacing w:w="0" w:type="dxa"/>
        <w:tblCellMar>
          <w:left w:w="0" w:type="dxa"/>
          <w:right w:w="0" w:type="dxa"/>
        </w:tblCellMar>
        <w:tblLook w:val="0000"/>
      </w:tblPr>
      <w:tblGrid>
        <w:gridCol w:w="8370"/>
      </w:tblGrid>
      <w:tr w:rsidR="007147D2" w:rsidRPr="00CA1F3C" w:rsidTr="00B30358">
        <w:trPr>
          <w:trHeight w:val="420"/>
          <w:tblCellSpacing w:w="0" w:type="dxa"/>
        </w:trPr>
        <w:tc>
          <w:tcPr>
            <w:tcW w:w="8370" w:type="dxa"/>
            <w:shd w:val="clear" w:color="auto" w:fill="auto"/>
          </w:tcPr>
          <w:p w:rsidR="007147D2" w:rsidRPr="00CA1F3C" w:rsidRDefault="00CA1F3C" w:rsidP="00E909A1">
            <w:pPr>
              <w:spacing w:before="100" w:beforeAutospacing="1" w:after="100" w:afterAutospacing="1"/>
              <w:jc w:val="both"/>
              <w:outlineLvl w:val="3"/>
              <w:rPr>
                <w:rFonts w:asciiTheme="majorHAnsi" w:hAnsiTheme="majorHAnsi" w:cs="Arial"/>
                <w:bCs/>
                <w:sz w:val="22"/>
                <w:szCs w:val="22"/>
              </w:rPr>
            </w:pPr>
            <w:r w:rsidRPr="00CA1F3C">
              <w:rPr>
                <w:rFonts w:asciiTheme="majorHAnsi" w:hAnsiTheme="majorHAnsi" w:cs="Arial"/>
                <w:bCs/>
                <w:sz w:val="22"/>
                <w:szCs w:val="22"/>
              </w:rPr>
              <w:t xml:space="preserve"> </w:t>
            </w:r>
            <w:r w:rsidR="007147D2" w:rsidRPr="00CA1F3C">
              <w:rPr>
                <w:rFonts w:asciiTheme="majorHAnsi" w:hAnsiTheme="majorHAnsi" w:cs="Arial"/>
                <w:bCs/>
                <w:sz w:val="22"/>
                <w:szCs w:val="22"/>
              </w:rP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 </w:t>
            </w:r>
          </w:p>
          <w:p w:rsidR="007147D2" w:rsidRPr="00CA1F3C" w:rsidRDefault="007147D2" w:rsidP="00E909A1">
            <w:pPr>
              <w:spacing w:before="100" w:beforeAutospacing="1" w:after="100" w:afterAutospacing="1"/>
              <w:jc w:val="both"/>
              <w:outlineLvl w:val="3"/>
              <w:rPr>
                <w:rFonts w:asciiTheme="majorHAnsi" w:hAnsiTheme="majorHAnsi" w:cs="Arial"/>
                <w:bCs/>
                <w:sz w:val="22"/>
                <w:szCs w:val="22"/>
              </w:rPr>
            </w:pPr>
            <w:r w:rsidRPr="00CA1F3C">
              <w:rPr>
                <w:rFonts w:asciiTheme="majorHAnsi" w:hAnsiTheme="majorHAnsi" w:cs="Arial"/>
                <w:bCs/>
                <w:sz w:val="22"/>
                <w:szCs w:val="22"/>
              </w:rPr>
              <w:t xml:space="preserve">“Faculty…must strive in the classroom to maintain a climate conducive to thinking and learning.” PPM 8-12.3, B. “Students have a right to support and assistance from the University in maintaining a climate conducive to thinking and learning.” PPM 8-10, II. A. The Student Code is spelled out in the course schedule. Students have specific rights in the classroom as detailed in Article III of the code. The code also specifies proscribed </w:t>
            </w:r>
            <w:proofErr w:type="gramStart"/>
            <w:r w:rsidRPr="00CA1F3C">
              <w:rPr>
                <w:rFonts w:asciiTheme="majorHAnsi" w:hAnsiTheme="majorHAnsi" w:cs="Arial"/>
                <w:bCs/>
                <w:sz w:val="22"/>
                <w:szCs w:val="22"/>
              </w:rPr>
              <w:t>conduct (Article XI) that involve</w:t>
            </w:r>
            <w:proofErr w:type="gramEnd"/>
            <w:r w:rsidRPr="00CA1F3C">
              <w:rPr>
                <w:rFonts w:asciiTheme="majorHAnsi" w:hAnsiTheme="majorHAnsi" w:cs="Arial"/>
                <w:bCs/>
                <w:sz w:val="22"/>
                <w:szCs w:val="22"/>
              </w:rPr>
              <w:t xml:space="preserve"> cheating on tests, plagiarism, and/or collusion, as well as fraud, theft, etc. Students may receive sanctions for violating one or more of these proscriptions. The instructor of this class will enforce the code in this course; cheating and plagiarism will result in appropriate penalties, such as a failing grade on a specific exam or in the course and/or expulsion from the course.  Students have the right to appeal such action to the Student Behavior Committee.”</w:t>
            </w:r>
          </w:p>
          <w:p w:rsidR="007147D2" w:rsidRPr="00CA1F3C" w:rsidRDefault="007147D2" w:rsidP="00E909A1">
            <w:pPr>
              <w:spacing w:before="100" w:beforeAutospacing="1" w:after="100" w:afterAutospacing="1"/>
              <w:jc w:val="both"/>
              <w:rPr>
                <w:rFonts w:asciiTheme="majorHAnsi" w:hAnsiTheme="majorHAnsi" w:cs="Arial"/>
                <w:b/>
                <w:sz w:val="22"/>
                <w:szCs w:val="22"/>
              </w:rPr>
            </w:pPr>
            <w:r w:rsidRPr="00CA1F3C">
              <w:rPr>
                <w:rFonts w:asciiTheme="majorHAnsi" w:hAnsiTheme="majorHAnsi" w:cs="Arial"/>
                <w:bCs/>
                <w:sz w:val="22"/>
                <w:szCs w:val="22"/>
              </w:rPr>
              <w:t xml:space="preserve">“The syllabus is not a binding legal contract. It may be modified by the instructor when the student is given reasonable notice of the modification.”  “Attendance requirements &amp; excused absences: The University expects regular attendance at all class meetings. An instructor may choose to have an explicit attendance requirement. Physical attendance may be used as a criterion in determining the final grade only where it indicates lack of participation in a class where student participation is generally required or as required by accrediting bodies. Any particular attendance requirements of a course must be available to students at the time of the first class meeting.” “Students absent from class to participate in officially sanctioned University activities (e.g., band, debate, student government, </w:t>
            </w:r>
            <w:proofErr w:type="gramStart"/>
            <w:r w:rsidRPr="00CA1F3C">
              <w:rPr>
                <w:rFonts w:asciiTheme="majorHAnsi" w:hAnsiTheme="majorHAnsi" w:cs="Arial"/>
                <w:bCs/>
                <w:sz w:val="22"/>
                <w:szCs w:val="22"/>
              </w:rPr>
              <w:t>athletics</w:t>
            </w:r>
            <w:proofErr w:type="gramEnd"/>
            <w:r w:rsidRPr="00CA1F3C">
              <w:rPr>
                <w:rFonts w:asciiTheme="majorHAnsi" w:hAnsiTheme="majorHAnsi" w:cs="Arial"/>
                <w:bCs/>
                <w:sz w:val="22"/>
                <w:szCs w:val="22"/>
              </w:rPr>
              <w:t>) or religious obligations, or with instructor's approval, shall be permitted to make up both assignments and examinations. The University expects its departments and programs that take students away from class meetings to schedule such events in a way that will minimize hindrance of the student's orderly completion of course requirements. Such units must provide a written statement to the students describing the activity and stating as precisely as possible the dates of the required absence. The involved students must deliver this documentation to their instructors, preferably before the absence but in no event later than one week after the absence.”“Some of the readings, lectures, films, or presentations in this course may include material that may conflict with the core beliefs of some students.  Please review the syllabus carefully to see if the course is one that you are committed to taking. If you have a concern, please discuss it with me at your earliest convenience. For more information, please consult the University of Utah’s Accommodations Policy, which appears at: www.admin.utah.edu/facdev/accommodations-policy.”</w:t>
            </w:r>
          </w:p>
        </w:tc>
      </w:tr>
    </w:tbl>
    <w:p w:rsidR="00E909A1" w:rsidRPr="005E6958" w:rsidRDefault="00E909A1" w:rsidP="009E0E29">
      <w:pPr>
        <w:rPr>
          <w:rFonts w:asciiTheme="majorHAnsi" w:hAnsiTheme="majorHAnsi" w:cs="Arial"/>
        </w:rPr>
      </w:pPr>
    </w:p>
    <w:sectPr w:rsidR="00E909A1" w:rsidRPr="005E6958" w:rsidSect="00FD5A24">
      <w:headerReference w:type="even" r:id="rId8"/>
      <w:headerReference w:type="default" r:id="rId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72" w:rsidRDefault="001C6372">
      <w:r>
        <w:separator/>
      </w:r>
    </w:p>
  </w:endnote>
  <w:endnote w:type="continuationSeparator" w:id="0">
    <w:p w:rsidR="001C6372" w:rsidRDefault="001C6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72" w:rsidRDefault="001C6372">
      <w:r>
        <w:separator/>
      </w:r>
    </w:p>
  </w:footnote>
  <w:footnote w:type="continuationSeparator" w:id="0">
    <w:p w:rsidR="001C6372" w:rsidRDefault="001C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3B" w:rsidRDefault="00A86429" w:rsidP="007905EC">
    <w:pPr>
      <w:pStyle w:val="Header"/>
      <w:framePr w:wrap="around" w:vAnchor="text" w:hAnchor="margin" w:xAlign="right" w:y="1"/>
      <w:rPr>
        <w:rStyle w:val="PageNumber"/>
      </w:rPr>
    </w:pPr>
    <w:r>
      <w:rPr>
        <w:rStyle w:val="PageNumber"/>
      </w:rPr>
      <w:fldChar w:fldCharType="begin"/>
    </w:r>
    <w:r w:rsidR="005E083B">
      <w:rPr>
        <w:rStyle w:val="PageNumber"/>
      </w:rPr>
      <w:instrText xml:space="preserve">PAGE  </w:instrText>
    </w:r>
    <w:r>
      <w:rPr>
        <w:rStyle w:val="PageNumber"/>
      </w:rPr>
      <w:fldChar w:fldCharType="end"/>
    </w:r>
  </w:p>
  <w:p w:rsidR="005E083B" w:rsidRDefault="005E083B" w:rsidP="009519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3B" w:rsidRPr="005E6958" w:rsidRDefault="00A86429" w:rsidP="007905EC">
    <w:pPr>
      <w:pStyle w:val="Header"/>
      <w:framePr w:wrap="around" w:vAnchor="text" w:hAnchor="margin" w:xAlign="right" w:y="1"/>
      <w:rPr>
        <w:rStyle w:val="PageNumber"/>
        <w:rFonts w:asciiTheme="majorHAnsi" w:hAnsiTheme="majorHAnsi" w:cs="Arial"/>
        <w:sz w:val="22"/>
        <w:szCs w:val="22"/>
      </w:rPr>
    </w:pPr>
    <w:r w:rsidRPr="005E6958">
      <w:rPr>
        <w:rStyle w:val="PageNumber"/>
        <w:rFonts w:asciiTheme="majorHAnsi" w:hAnsiTheme="majorHAnsi" w:cs="Arial"/>
        <w:sz w:val="22"/>
        <w:szCs w:val="22"/>
      </w:rPr>
      <w:fldChar w:fldCharType="begin"/>
    </w:r>
    <w:r w:rsidR="005E083B" w:rsidRPr="005E6958">
      <w:rPr>
        <w:rStyle w:val="PageNumber"/>
        <w:rFonts w:asciiTheme="majorHAnsi" w:hAnsiTheme="majorHAnsi" w:cs="Arial"/>
        <w:sz w:val="22"/>
        <w:szCs w:val="22"/>
      </w:rPr>
      <w:instrText xml:space="preserve">PAGE  </w:instrText>
    </w:r>
    <w:r w:rsidRPr="005E6958">
      <w:rPr>
        <w:rStyle w:val="PageNumber"/>
        <w:rFonts w:asciiTheme="majorHAnsi" w:hAnsiTheme="majorHAnsi" w:cs="Arial"/>
        <w:sz w:val="22"/>
        <w:szCs w:val="22"/>
      </w:rPr>
      <w:fldChar w:fldCharType="separate"/>
    </w:r>
    <w:r w:rsidR="00CE39BF">
      <w:rPr>
        <w:rStyle w:val="PageNumber"/>
        <w:rFonts w:asciiTheme="majorHAnsi" w:hAnsiTheme="majorHAnsi" w:cs="Arial"/>
        <w:noProof/>
        <w:sz w:val="22"/>
        <w:szCs w:val="22"/>
      </w:rPr>
      <w:t>1</w:t>
    </w:r>
    <w:r w:rsidRPr="005E6958">
      <w:rPr>
        <w:rStyle w:val="PageNumber"/>
        <w:rFonts w:asciiTheme="majorHAnsi" w:hAnsiTheme="majorHAnsi" w:cs="Arial"/>
        <w:sz w:val="22"/>
        <w:szCs w:val="22"/>
      </w:rPr>
      <w:fldChar w:fldCharType="end"/>
    </w:r>
  </w:p>
  <w:p w:rsidR="005E083B" w:rsidRPr="005E6958" w:rsidRDefault="005E6958" w:rsidP="0095195D">
    <w:pPr>
      <w:pStyle w:val="Header"/>
      <w:ind w:right="360"/>
      <w:rPr>
        <w:rFonts w:asciiTheme="majorHAnsi" w:hAnsiTheme="majorHAnsi" w:cs="Arial"/>
        <w:sz w:val="22"/>
        <w:szCs w:val="22"/>
      </w:rPr>
    </w:pPr>
    <w:r>
      <w:rPr>
        <w:rFonts w:asciiTheme="majorHAnsi" w:hAnsiTheme="majorHAnsi" w:cs="Arial"/>
        <w:sz w:val="22"/>
        <w:szCs w:val="22"/>
      </w:rPr>
      <w:t>Course Syllabus ECON 4010-001</w:t>
    </w:r>
    <w:r w:rsidR="005E083B" w:rsidRPr="005E6958">
      <w:rPr>
        <w:rFonts w:asciiTheme="majorHAnsi" w:hAnsiTheme="majorHAnsi" w:cs="Arial"/>
        <w:sz w:val="22"/>
        <w:szCs w:val="22"/>
      </w:rPr>
      <w:t xml:space="preserve"> </w:t>
    </w:r>
    <w:r>
      <w:rPr>
        <w:rFonts w:asciiTheme="majorHAnsi" w:hAnsiTheme="majorHAnsi" w:cs="Arial"/>
        <w:sz w:val="22"/>
        <w:szCs w:val="22"/>
      </w:rPr>
      <w:t>Fall</w:t>
    </w:r>
    <w:r w:rsidR="00D86211" w:rsidRPr="005E6958">
      <w:rPr>
        <w:rFonts w:asciiTheme="majorHAnsi" w:hAnsiTheme="majorHAnsi" w:cs="Arial"/>
        <w:sz w:val="22"/>
        <w:szCs w:val="22"/>
      </w:rPr>
      <w:t xml:space="preserv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95E67"/>
    <w:multiLevelType w:val="hybridMultilevel"/>
    <w:tmpl w:val="6CD24B0E"/>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applyBreakingRules/>
  </w:compat>
  <w:rsids>
    <w:rsidRoot w:val="006417AE"/>
    <w:rsid w:val="00034CF4"/>
    <w:rsid w:val="000E709F"/>
    <w:rsid w:val="00115D9A"/>
    <w:rsid w:val="0014442E"/>
    <w:rsid w:val="001C574F"/>
    <w:rsid w:val="001C6372"/>
    <w:rsid w:val="001D6CD0"/>
    <w:rsid w:val="001E2040"/>
    <w:rsid w:val="00230042"/>
    <w:rsid w:val="00263D23"/>
    <w:rsid w:val="00276447"/>
    <w:rsid w:val="002A3897"/>
    <w:rsid w:val="002B5A58"/>
    <w:rsid w:val="004351DD"/>
    <w:rsid w:val="0045061F"/>
    <w:rsid w:val="0045725F"/>
    <w:rsid w:val="00591208"/>
    <w:rsid w:val="005A0EE7"/>
    <w:rsid w:val="005E083B"/>
    <w:rsid w:val="005E6958"/>
    <w:rsid w:val="006417AE"/>
    <w:rsid w:val="006D6A14"/>
    <w:rsid w:val="007075C2"/>
    <w:rsid w:val="007147D2"/>
    <w:rsid w:val="00786CB6"/>
    <w:rsid w:val="007905EC"/>
    <w:rsid w:val="00817450"/>
    <w:rsid w:val="0095195D"/>
    <w:rsid w:val="009E0E29"/>
    <w:rsid w:val="00A27004"/>
    <w:rsid w:val="00A42D68"/>
    <w:rsid w:val="00A629DA"/>
    <w:rsid w:val="00A858C3"/>
    <w:rsid w:val="00A86429"/>
    <w:rsid w:val="00AA35A5"/>
    <w:rsid w:val="00B07568"/>
    <w:rsid w:val="00B249C6"/>
    <w:rsid w:val="00B30358"/>
    <w:rsid w:val="00C50DF4"/>
    <w:rsid w:val="00CA1F3C"/>
    <w:rsid w:val="00CA75A3"/>
    <w:rsid w:val="00CE39BF"/>
    <w:rsid w:val="00CF5558"/>
    <w:rsid w:val="00D452C3"/>
    <w:rsid w:val="00D86211"/>
    <w:rsid w:val="00E83315"/>
    <w:rsid w:val="00E909A1"/>
    <w:rsid w:val="00EB62EB"/>
    <w:rsid w:val="00F20E75"/>
    <w:rsid w:val="00F3498D"/>
    <w:rsid w:val="00FA0264"/>
    <w:rsid w:val="00FD5A24"/>
    <w:rsid w:val="00FE45D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A24"/>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7AE"/>
    <w:rPr>
      <w:color w:val="0000FF"/>
      <w:u w:val="single"/>
    </w:rPr>
  </w:style>
  <w:style w:type="character" w:customStyle="1" w:styleId="apple-style-span">
    <w:name w:val="apple-style-span"/>
    <w:basedOn w:val="DefaultParagraphFont"/>
    <w:rsid w:val="006417AE"/>
  </w:style>
  <w:style w:type="paragraph" w:styleId="Header">
    <w:name w:val="header"/>
    <w:basedOn w:val="Normal"/>
    <w:rsid w:val="0095195D"/>
    <w:pPr>
      <w:tabs>
        <w:tab w:val="center" w:pos="4153"/>
        <w:tab w:val="right" w:pos="8306"/>
      </w:tabs>
    </w:pPr>
  </w:style>
  <w:style w:type="character" w:styleId="PageNumber">
    <w:name w:val="page number"/>
    <w:basedOn w:val="DefaultParagraphFont"/>
    <w:rsid w:val="0095195D"/>
  </w:style>
  <w:style w:type="paragraph" w:styleId="Footer">
    <w:name w:val="footer"/>
    <w:basedOn w:val="Normal"/>
    <w:rsid w:val="0095195D"/>
    <w:pPr>
      <w:tabs>
        <w:tab w:val="center" w:pos="4153"/>
        <w:tab w:val="right" w:pos="8306"/>
      </w:tabs>
    </w:pPr>
  </w:style>
  <w:style w:type="paragraph" w:styleId="BalloonText">
    <w:name w:val="Balloon Text"/>
    <w:basedOn w:val="Normal"/>
    <w:semiHidden/>
    <w:rsid w:val="002B5A58"/>
    <w:rPr>
      <w:rFonts w:ascii="Tahoma" w:hAnsi="Tahoma"/>
      <w:sz w:val="16"/>
      <w:szCs w:val="18"/>
    </w:rPr>
  </w:style>
  <w:style w:type="table" w:styleId="TableGrid">
    <w:name w:val="Table Grid"/>
    <w:basedOn w:val="TableNormal"/>
    <w:rsid w:val="009E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Text">
    <w:name w:val="CalendarText"/>
    <w:basedOn w:val="Normal"/>
    <w:rsid w:val="009E0E29"/>
    <w:rPr>
      <w:rFonts w:ascii="Arial" w:hAnsi="Arial" w:cs="Arial"/>
      <w:color w:val="000000"/>
      <w:sz w:val="20"/>
      <w:szCs w:val="24"/>
      <w:lang w:bidi="ar-SA"/>
    </w:rPr>
  </w:style>
  <w:style w:type="character" w:customStyle="1" w:styleId="CalendarNumbers">
    <w:name w:val="CalendarNumbers"/>
    <w:basedOn w:val="DefaultParagraphFont"/>
    <w:rsid w:val="009E0E29"/>
    <w:rPr>
      <w:rFonts w:ascii="Arial" w:hAnsi="Arial"/>
      <w:b/>
      <w:bCs/>
      <w:color w:val="000080"/>
      <w:sz w:val="24"/>
    </w:rPr>
  </w:style>
  <w:style w:type="character" w:customStyle="1" w:styleId="WinCalendarHolidayRed">
    <w:name w:val="WinCalendar_HolidayRed"/>
    <w:rsid w:val="009E0E29"/>
    <w:rPr>
      <w:rFonts w:ascii="Arial Narrow" w:hAnsi="Arial Narrow"/>
      <w:color w:val="800000"/>
      <w:sz w:val="16"/>
      <w:szCs w:val="20"/>
    </w:rPr>
  </w:style>
  <w:style w:type="character" w:customStyle="1" w:styleId="WinCalendarCellText">
    <w:name w:val="WinCalendar_CellText"/>
    <w:rsid w:val="009E0E29"/>
    <w:rPr>
      <w:rFonts w:ascii="Arial Narrow" w:hAnsi="Arial Narrow"/>
      <w:color w:val="000000"/>
      <w:sz w:val="18"/>
      <w:szCs w:val="20"/>
    </w:rPr>
  </w:style>
  <w:style w:type="paragraph" w:styleId="ListParagraph">
    <w:name w:val="List Paragraph"/>
    <w:basedOn w:val="Normal"/>
    <w:uiPriority w:val="34"/>
    <w:qFormat/>
    <w:rsid w:val="00CA1F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op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6900</Characters>
  <Application>Microsoft Office Word</Application>
  <DocSecurity>0</DocSecurity>
  <Lines>57</Lines>
  <Paragraphs>16</Paragraphs>
  <ScaleCrop>false</ScaleCrop>
  <HeadingPairs>
    <vt:vector size="2" baseType="variant">
      <vt:variant>
        <vt:lpstr>ชื่อเรื่อง</vt:lpstr>
      </vt:variant>
      <vt:variant>
        <vt:i4>1</vt:i4>
      </vt:variant>
    </vt:vector>
  </HeadingPairs>
  <TitlesOfParts>
    <vt:vector size="1" baseType="lpstr">
      <vt:lpstr>ECONOMICS 2010 Principles of Microeconomics-Section 002</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2010 Principles of Microeconomics-Section 002</dc:title>
  <dc:creator>Praopan Pratoomchat</dc:creator>
  <cp:lastModifiedBy>u0742807</cp:lastModifiedBy>
  <cp:revision>2</cp:revision>
  <cp:lastPrinted>2011-08-16T22:08:00Z</cp:lastPrinted>
  <dcterms:created xsi:type="dcterms:W3CDTF">2011-08-16T22:10:00Z</dcterms:created>
  <dcterms:modified xsi:type="dcterms:W3CDTF">2011-08-16T22:10:00Z</dcterms:modified>
</cp:coreProperties>
</file>