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11FD0" w:rsidRDefault="00811FD0">
      <w:pPr>
        <w:widowControl/>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 </w:t>
      </w:r>
      <w:r>
        <w:rPr>
          <w:b/>
          <w:bCs/>
          <w:sz w:val="24"/>
          <w:szCs w:val="24"/>
        </w:rPr>
        <w:t xml:space="preserve">International Monetary and Financial Relations </w:t>
      </w:r>
    </w:p>
    <w:p w:rsidR="00811FD0" w:rsidRDefault="00811FD0">
      <w:pPr>
        <w:widowControl/>
        <w:jc w:val="center"/>
        <w:rPr>
          <w:sz w:val="24"/>
          <w:szCs w:val="24"/>
        </w:rPr>
      </w:pPr>
      <w:r>
        <w:rPr>
          <w:b/>
          <w:bCs/>
          <w:sz w:val="24"/>
          <w:szCs w:val="24"/>
        </w:rPr>
        <w:t>Economics 5510/6510</w:t>
      </w:r>
    </w:p>
    <w:p w:rsidR="00811FD0" w:rsidRDefault="00811FD0">
      <w:pPr>
        <w:widowControl/>
        <w:rPr>
          <w:sz w:val="24"/>
          <w:szCs w:val="24"/>
        </w:rPr>
      </w:pPr>
    </w:p>
    <w:p w:rsidR="00811FD0" w:rsidRDefault="00811FD0">
      <w:pPr>
        <w:widowControl/>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Girton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Office Hours: Tue/Wed. 4-6pm</w:t>
      </w:r>
    </w:p>
    <w:p w:rsidR="00811FD0" w:rsidRDefault="00811FD0">
      <w:pPr>
        <w:widowControl/>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Fall 2013</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and by appointment</w:t>
      </w:r>
    </w:p>
    <w:p w:rsidR="00811FD0" w:rsidRDefault="00811FD0">
      <w:pPr>
        <w:widowControl/>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Off. OSH 344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5" w:history="1">
        <w:r>
          <w:rPr>
            <w:rStyle w:val="SYSHYPERTEXT"/>
            <w:sz w:val="24"/>
            <w:szCs w:val="24"/>
            <w:u w:val="none"/>
          </w:rPr>
          <w:t>Girton@economics.utah.edu</w:t>
        </w:r>
      </w:hyperlink>
    </w:p>
    <w:p w:rsidR="00811FD0" w:rsidRDefault="00811FD0">
      <w:pPr>
        <w:widowControl/>
        <w:rPr>
          <w:sz w:val="24"/>
          <w:szCs w:val="24"/>
        </w:rPr>
      </w:pPr>
    </w:p>
    <w:p w:rsidR="00811FD0" w:rsidRDefault="00811FD0">
      <w:pPr>
        <w:widowControl/>
        <w:rPr>
          <w:b/>
          <w:bCs/>
          <w:sz w:val="24"/>
          <w:szCs w:val="24"/>
        </w:rPr>
      </w:pPr>
      <w:r>
        <w:rPr>
          <w:b/>
          <w:bCs/>
          <w:sz w:val="24"/>
          <w:szCs w:val="24"/>
        </w:rPr>
        <w:t>Course Prerequisites</w:t>
      </w:r>
      <w:r>
        <w:rPr>
          <w:sz w:val="24"/>
          <w:szCs w:val="24"/>
        </w:rPr>
        <w:t>: Introductory Economics, both Macro and Micro</w:t>
      </w:r>
    </w:p>
    <w:p w:rsidR="00811FD0" w:rsidRDefault="00811FD0">
      <w:pPr>
        <w:widowControl/>
        <w:rPr>
          <w:b/>
          <w:bCs/>
          <w:sz w:val="24"/>
          <w:szCs w:val="24"/>
        </w:rPr>
      </w:pPr>
    </w:p>
    <w:p w:rsidR="00811FD0" w:rsidRDefault="00811FD0">
      <w:pPr>
        <w:widowControl/>
        <w:rPr>
          <w:sz w:val="24"/>
          <w:szCs w:val="24"/>
        </w:rPr>
      </w:pPr>
      <w:r>
        <w:rPr>
          <w:b/>
          <w:bCs/>
          <w:sz w:val="24"/>
          <w:szCs w:val="24"/>
        </w:rPr>
        <w:t>Overview of the Course</w:t>
      </w:r>
      <w:r>
        <w:rPr>
          <w:sz w:val="24"/>
          <w:szCs w:val="24"/>
        </w:rPr>
        <w:t xml:space="preserve"> </w:t>
      </w:r>
    </w:p>
    <w:p w:rsidR="00811FD0" w:rsidRDefault="00811FD0">
      <w:pPr>
        <w:widowControl/>
        <w:rPr>
          <w:sz w:val="24"/>
          <w:szCs w:val="24"/>
        </w:rPr>
      </w:pPr>
      <w:r>
        <w:rPr>
          <w:sz w:val="24"/>
          <w:szCs w:val="24"/>
        </w:rPr>
        <w:tab/>
        <w:t xml:space="preserve">There is no assigned text for the course.  However, two international textbooks are on reserve.  Melvin’s, </w:t>
      </w:r>
      <w:r>
        <w:rPr>
          <w:sz w:val="24"/>
          <w:szCs w:val="24"/>
          <w:u w:val="words"/>
        </w:rPr>
        <w:t>International Money &amp; Finance</w:t>
      </w:r>
      <w:r>
        <w:rPr>
          <w:sz w:val="24"/>
          <w:szCs w:val="24"/>
        </w:rPr>
        <w:t xml:space="preserve">, 7th ed. 2004 (M&amp;F), is brief and straightforward; and Caves, Frankel, and Jones, </w:t>
      </w:r>
      <w:r>
        <w:rPr>
          <w:sz w:val="24"/>
          <w:szCs w:val="24"/>
          <w:u w:val="words"/>
        </w:rPr>
        <w:t>World Trade and Payments</w:t>
      </w:r>
      <w:r>
        <w:rPr>
          <w:sz w:val="24"/>
          <w:szCs w:val="24"/>
        </w:rPr>
        <w:t>, 9</w:t>
      </w:r>
      <w:r>
        <w:rPr>
          <w:sz w:val="24"/>
          <w:szCs w:val="24"/>
          <w:vertAlign w:val="superscript"/>
        </w:rPr>
        <w:t>th</w:t>
      </w:r>
      <w:r w:rsidR="0081711B">
        <w:rPr>
          <w:sz w:val="24"/>
          <w:szCs w:val="24"/>
        </w:rPr>
        <w:t xml:space="preserve"> ed. (WTP), </w:t>
      </w:r>
      <w:r>
        <w:rPr>
          <w:sz w:val="24"/>
          <w:szCs w:val="24"/>
        </w:rPr>
        <w:t>i</w:t>
      </w:r>
      <w:r w:rsidR="0081711B">
        <w:rPr>
          <w:sz w:val="24"/>
          <w:szCs w:val="24"/>
        </w:rPr>
        <w:t>s a leading graduate level text</w:t>
      </w:r>
      <w:r>
        <w:rPr>
          <w:sz w:val="24"/>
          <w:szCs w:val="24"/>
        </w:rPr>
        <w:t>.</w:t>
      </w:r>
      <w:r w:rsidR="0081711B">
        <w:rPr>
          <w:sz w:val="24"/>
          <w:szCs w:val="24"/>
        </w:rPr>
        <w:t xml:space="preserve"> (Also on reserve is Krugman’s </w:t>
      </w:r>
      <w:r w:rsidR="0081711B" w:rsidRPr="0081711B">
        <w:rPr>
          <w:sz w:val="24"/>
          <w:szCs w:val="24"/>
          <w:u w:val="single"/>
        </w:rPr>
        <w:t>International Theory and Policy</w:t>
      </w:r>
      <w:r w:rsidR="0081711B">
        <w:rPr>
          <w:sz w:val="24"/>
          <w:szCs w:val="24"/>
        </w:rPr>
        <w:t>.)</w:t>
      </w:r>
      <w:r>
        <w:rPr>
          <w:sz w:val="24"/>
          <w:szCs w:val="24"/>
        </w:rPr>
        <w:t xml:space="preserve"> Chapters from these texts and other readings are recommended for each class meeting. I have tried to find material on the Web.  Other recommended readings are from the supplemental reading list.</w:t>
      </w:r>
    </w:p>
    <w:p w:rsidR="00811FD0" w:rsidRDefault="00811FD0">
      <w:pPr>
        <w:widowControl/>
        <w:rPr>
          <w:sz w:val="24"/>
          <w:szCs w:val="24"/>
        </w:rPr>
      </w:pPr>
      <w:r>
        <w:rPr>
          <w:sz w:val="24"/>
          <w:szCs w:val="24"/>
        </w:rPr>
        <w:tab/>
        <w:t>You will be responsible for the material covered in class lectures.  The recommended readings are intended to introduce and review the material covered in the lectures.  In addition, you are expected to keep abreast of international financial and monetary developments by regular reading of current periodicals. We will use current events to illustrate and illuminate broader principles.</w:t>
      </w:r>
    </w:p>
    <w:p w:rsidR="00811FD0" w:rsidRDefault="00811FD0">
      <w:pPr>
        <w:widowControl/>
        <w:rPr>
          <w:sz w:val="24"/>
          <w:szCs w:val="24"/>
        </w:rPr>
      </w:pPr>
      <w:r>
        <w:rPr>
          <w:sz w:val="24"/>
          <w:szCs w:val="24"/>
        </w:rPr>
        <w:tab/>
        <w:t xml:space="preserve">The main emphasis in the course is on the development of your ability to understand and analyze international monetary and financial issues and to critically evaluate alternative views and proposals. </w:t>
      </w:r>
    </w:p>
    <w:p w:rsidR="00811FD0" w:rsidRDefault="00811FD0">
      <w:pPr>
        <w:widowControl/>
        <w:rPr>
          <w:sz w:val="24"/>
          <w:szCs w:val="24"/>
        </w:rPr>
      </w:pPr>
    </w:p>
    <w:p w:rsidR="00811FD0" w:rsidRDefault="00811FD0">
      <w:pPr>
        <w:widowControl/>
        <w:rPr>
          <w:sz w:val="24"/>
          <w:szCs w:val="24"/>
        </w:rPr>
      </w:pPr>
      <w:r>
        <w:rPr>
          <w:b/>
          <w:bCs/>
          <w:sz w:val="24"/>
          <w:szCs w:val="24"/>
        </w:rPr>
        <w:t>Grades</w:t>
      </w:r>
      <w:r>
        <w:rPr>
          <w:sz w:val="24"/>
          <w:szCs w:val="24"/>
        </w:rPr>
        <w:t xml:space="preserve"> will be determined by the following: </w:t>
      </w:r>
    </w:p>
    <w:p w:rsidR="00811FD0" w:rsidRDefault="00811F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 xml:space="preserve">Class Participation </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 xml:space="preserve">10% </w:t>
      </w:r>
    </w:p>
    <w:p w:rsidR="00811FD0" w:rsidRDefault="00811FD0">
      <w:pPr>
        <w:widowControl/>
        <w:rPr>
          <w:sz w:val="24"/>
          <w:szCs w:val="24"/>
        </w:rPr>
      </w:pPr>
      <w:r>
        <w:rPr>
          <w:sz w:val="24"/>
          <w:szCs w:val="24"/>
        </w:rPr>
        <w:t>Numerical Exercises (both take-home and in-class);</w:t>
      </w:r>
    </w:p>
    <w:p w:rsidR="005E00AE" w:rsidRDefault="00811F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Pr>
          <w:sz w:val="24"/>
          <w:szCs w:val="24"/>
        </w:rPr>
        <w:t>Short papers and Book reviews (due on or before the last cl</w:t>
      </w:r>
      <w:r w:rsidR="005E00AE">
        <w:rPr>
          <w:sz w:val="24"/>
          <w:szCs w:val="24"/>
        </w:rPr>
        <w:t>ass meeting); and/or Term paper</w:t>
      </w:r>
    </w:p>
    <w:p w:rsidR="00811FD0" w:rsidRDefault="00811F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Pr>
          <w:sz w:val="24"/>
          <w:szCs w:val="24"/>
        </w:rPr>
        <w:t xml:space="preserve">(required for graduate credit) (Written work will receive up to two points per page.) </w:t>
      </w:r>
      <w:r>
        <w:rPr>
          <w:sz w:val="24"/>
          <w:szCs w:val="24"/>
        </w:rPr>
        <w:tab/>
        <w:t>25%</w:t>
      </w:r>
    </w:p>
    <w:p w:rsidR="00811FD0" w:rsidRDefault="00811FD0">
      <w:pPr>
        <w:widowControl/>
        <w:rPr>
          <w:sz w:val="24"/>
          <w:szCs w:val="24"/>
        </w:rPr>
      </w:pPr>
      <w:r>
        <w:rPr>
          <w:sz w:val="24"/>
          <w:szCs w:val="24"/>
        </w:rPr>
        <w:t xml:space="preserve">Midterm Exam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w:t>
      </w:r>
    </w:p>
    <w:p w:rsidR="005E00AE" w:rsidRDefault="00811F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Pr>
          <w:sz w:val="24"/>
          <w:szCs w:val="24"/>
        </w:rPr>
        <w:t xml:space="preserve">Final Exam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Courier New" w:hAnsi="Courier New" w:cs="Courier New"/>
          <w:sz w:val="24"/>
          <w:szCs w:val="24"/>
          <w:u w:val="words"/>
        </w:rPr>
        <w:tab/>
      </w:r>
      <w:r>
        <w:rPr>
          <w:rFonts w:ascii="Courier New" w:hAnsi="Courier New" w:cs="Courier New"/>
          <w:sz w:val="24"/>
          <w:szCs w:val="24"/>
          <w:u w:val="words"/>
        </w:rPr>
        <w:tab/>
        <w:t>40%</w:t>
      </w:r>
      <w:r>
        <w:rPr>
          <w:sz w:val="24"/>
          <w:szCs w:val="24"/>
        </w:rPr>
        <w:tab/>
      </w: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11FD0">
        <w:rPr>
          <w:sz w:val="24"/>
          <w:szCs w:val="24"/>
        </w:rPr>
        <w:t>100%</w:t>
      </w: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5E00AE"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p w:rsidR="00811FD0" w:rsidRDefault="00811F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Pr>
          <w:b/>
          <w:bCs/>
          <w:sz w:val="24"/>
          <w:szCs w:val="24"/>
        </w:rPr>
        <w:t>OUTLINE OF LECTURE TOPICS AND READING ASSIGNMENTS</w:t>
      </w:r>
      <w:r>
        <w:rPr>
          <w:sz w:val="24"/>
          <w:szCs w:val="24"/>
        </w:rPr>
        <w:tab/>
      </w:r>
    </w:p>
    <w:p w:rsidR="00811FD0" w:rsidRDefault="00811FD0">
      <w:pPr>
        <w:widowControl/>
        <w:rPr>
          <w:sz w:val="24"/>
          <w:szCs w:val="24"/>
        </w:rPr>
      </w:pPr>
    </w:p>
    <w:p w:rsidR="00811FD0" w:rsidRDefault="00811FD0">
      <w:pPr>
        <w:widowControl/>
        <w:tabs>
          <w:tab w:val="left" w:pos="720"/>
          <w:tab w:val="left" w:pos="1440"/>
        </w:tabs>
        <w:ind w:left="1440" w:hanging="1440"/>
        <w:rPr>
          <w:sz w:val="24"/>
          <w:szCs w:val="24"/>
        </w:rPr>
      </w:pPr>
      <w:r>
        <w:rPr>
          <w:b/>
          <w:bCs/>
          <w:sz w:val="24"/>
          <w:szCs w:val="24"/>
          <w:u w:val="single"/>
        </w:rPr>
        <w:t>PART 1</w:t>
      </w:r>
      <w:r>
        <w:rPr>
          <w:b/>
          <w:bCs/>
          <w:sz w:val="24"/>
          <w:szCs w:val="24"/>
        </w:rPr>
        <w:t>:</w:t>
      </w:r>
      <w:r>
        <w:rPr>
          <w:b/>
          <w:bCs/>
          <w:sz w:val="24"/>
          <w:szCs w:val="24"/>
        </w:rPr>
        <w:tab/>
        <w:t>INTRODUCTION TO INTERNATIONAL MONEY AND FINANCE, AND THE EVOLUTION OF THE INTERNATIONAL MONETARY SYSTEM</w:t>
      </w:r>
    </w:p>
    <w:p w:rsidR="00811FD0" w:rsidRDefault="00811FD0">
      <w:pPr>
        <w:widowControl/>
        <w:rPr>
          <w:b/>
          <w:bCs/>
          <w:sz w:val="24"/>
          <w:szCs w:val="24"/>
        </w:rPr>
      </w:pPr>
      <w:r>
        <w:rPr>
          <w:sz w:val="24"/>
          <w:szCs w:val="24"/>
        </w:rPr>
        <w:tab/>
      </w:r>
    </w:p>
    <w:p w:rsidR="00811FD0" w:rsidRDefault="00811FD0">
      <w:pPr>
        <w:widowControl/>
        <w:rPr>
          <w:b/>
          <w:bCs/>
          <w:sz w:val="24"/>
          <w:szCs w:val="24"/>
        </w:rPr>
      </w:pPr>
      <w:r>
        <w:rPr>
          <w:b/>
          <w:bCs/>
          <w:sz w:val="24"/>
          <w:szCs w:val="24"/>
        </w:rPr>
        <w:t>Aug. 27</w:t>
      </w:r>
      <w:r>
        <w:rPr>
          <w:b/>
          <w:bCs/>
          <w:sz w:val="24"/>
          <w:szCs w:val="24"/>
        </w:rPr>
        <w:tab/>
        <w:t xml:space="preserve">INTRODUCTION TO INTERNATIONAL MONETARY </w:t>
      </w:r>
    </w:p>
    <w:p w:rsidR="00811FD0" w:rsidRDefault="00811FD0">
      <w:pPr>
        <w:widowControl/>
        <w:rPr>
          <w:sz w:val="24"/>
          <w:szCs w:val="24"/>
        </w:rPr>
      </w:pPr>
      <w:r>
        <w:rPr>
          <w:b/>
          <w:bCs/>
          <w:sz w:val="24"/>
          <w:szCs w:val="24"/>
        </w:rPr>
        <w:tab/>
      </w:r>
      <w:r>
        <w:rPr>
          <w:b/>
          <w:bCs/>
          <w:sz w:val="24"/>
          <w:szCs w:val="24"/>
        </w:rPr>
        <w:tab/>
        <w:t>AND FINANCIAL RELATIONS</w:t>
      </w:r>
    </w:p>
    <w:p w:rsidR="00811FD0" w:rsidRDefault="00811FD0">
      <w:pPr>
        <w:widowControl/>
        <w:rPr>
          <w:sz w:val="24"/>
          <w:szCs w:val="24"/>
        </w:rPr>
      </w:pPr>
      <w:r>
        <w:rPr>
          <w:sz w:val="24"/>
          <w:szCs w:val="24"/>
        </w:rPr>
        <w:tab/>
      </w:r>
      <w:r>
        <w:rPr>
          <w:sz w:val="24"/>
          <w:szCs w:val="24"/>
        </w:rPr>
        <w:tab/>
      </w:r>
    </w:p>
    <w:p w:rsidR="00811FD0" w:rsidRDefault="00811FD0">
      <w:pPr>
        <w:widowControl/>
        <w:tabs>
          <w:tab w:val="left" w:pos="720"/>
          <w:tab w:val="left" w:pos="1440"/>
        </w:tabs>
        <w:ind w:left="1440" w:hanging="1440"/>
        <w:rPr>
          <w:sz w:val="24"/>
          <w:szCs w:val="24"/>
        </w:rPr>
      </w:pPr>
      <w:r>
        <w:rPr>
          <w:sz w:val="24"/>
          <w:szCs w:val="24"/>
        </w:rPr>
        <w:tab/>
      </w:r>
      <w:r>
        <w:rPr>
          <w:sz w:val="24"/>
          <w:szCs w:val="24"/>
        </w:rPr>
        <w:tab/>
        <w:t>1.</w:t>
      </w:r>
      <w:r>
        <w:rPr>
          <w:sz w:val="24"/>
          <w:szCs w:val="24"/>
        </w:rPr>
        <w:tab/>
        <w:t>Objectives of course</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t>2.</w:t>
      </w:r>
      <w:r>
        <w:rPr>
          <w:sz w:val="24"/>
          <w:szCs w:val="24"/>
        </w:rPr>
        <w:tab/>
        <w:t>Why the difference between international and ‘domestic’ economics?</w:t>
      </w:r>
    </w:p>
    <w:p w:rsidR="00811FD0" w:rsidRDefault="005E00AE">
      <w:pPr>
        <w:widowControl/>
        <w:tabs>
          <w:tab w:val="left" w:pos="720"/>
          <w:tab w:val="left" w:pos="1440"/>
        </w:tabs>
        <w:ind w:left="1440" w:hanging="2880"/>
        <w:rPr>
          <w:sz w:val="24"/>
          <w:szCs w:val="24"/>
        </w:rPr>
      </w:pPr>
      <w:r>
        <w:rPr>
          <w:sz w:val="24"/>
          <w:szCs w:val="24"/>
        </w:rPr>
        <w:tab/>
      </w:r>
      <w:r>
        <w:rPr>
          <w:sz w:val="24"/>
          <w:szCs w:val="24"/>
        </w:rPr>
        <w:tab/>
      </w:r>
      <w:r w:rsidR="00811FD0">
        <w:rPr>
          <w:sz w:val="24"/>
          <w:szCs w:val="24"/>
        </w:rPr>
        <w:t>3.</w:t>
      </w:r>
      <w:r w:rsidR="00811FD0">
        <w:rPr>
          <w:sz w:val="24"/>
          <w:szCs w:val="24"/>
        </w:rPr>
        <w:tab/>
        <w:t xml:space="preserve">What is the difference between “Real Trade Theory” and International              </w:t>
      </w:r>
      <w:r w:rsidR="00811FD0">
        <w:rPr>
          <w:sz w:val="24"/>
          <w:szCs w:val="24"/>
        </w:rPr>
        <w:tab/>
        <w:t xml:space="preserve">Monetary and Financial Economics”? </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t>What is the difference between Micro-economics and Macro-economics?</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t>What is the distinction between Money and Finance?</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t xml:space="preserve">What are the roles of Banks and other Financial Intermediaries in the Monetary and Financial Systems? </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t>4.</w:t>
      </w:r>
      <w:r>
        <w:rPr>
          <w:sz w:val="24"/>
          <w:szCs w:val="24"/>
        </w:rPr>
        <w:tab/>
        <w:t>Importance of the Financial System: The Role of the Financial System in Economic Growth and Development</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t>5.</w:t>
      </w:r>
      <w:r>
        <w:rPr>
          <w:sz w:val="24"/>
          <w:szCs w:val="24"/>
        </w:rPr>
        <w:tab/>
        <w:t>Outline of course:</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r>
      <w:r w:rsidR="005E00AE">
        <w:rPr>
          <w:sz w:val="24"/>
          <w:szCs w:val="24"/>
        </w:rPr>
        <w:tab/>
      </w:r>
      <w:r>
        <w:rPr>
          <w:sz w:val="24"/>
          <w:szCs w:val="24"/>
        </w:rPr>
        <w:t xml:space="preserve">I.    </w:t>
      </w:r>
      <w:r w:rsidR="005E00AE">
        <w:rPr>
          <w:sz w:val="24"/>
          <w:szCs w:val="24"/>
        </w:rPr>
        <w:tab/>
      </w:r>
      <w:r>
        <w:rPr>
          <w:sz w:val="24"/>
          <w:szCs w:val="24"/>
        </w:rPr>
        <w:t>Evolution of the International Monetary System and the Monetary</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r>
      <w:r w:rsidR="005E00AE">
        <w:rPr>
          <w:sz w:val="24"/>
          <w:szCs w:val="24"/>
        </w:rPr>
        <w:tab/>
      </w:r>
      <w:r>
        <w:rPr>
          <w:sz w:val="24"/>
          <w:szCs w:val="24"/>
        </w:rPr>
        <w:t>Standard</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t xml:space="preserve">II.   </w:t>
      </w:r>
      <w:r w:rsidR="005E00AE">
        <w:rPr>
          <w:sz w:val="24"/>
          <w:szCs w:val="24"/>
        </w:rPr>
        <w:tab/>
      </w:r>
      <w:r>
        <w:rPr>
          <w:sz w:val="24"/>
          <w:szCs w:val="24"/>
        </w:rPr>
        <w:t>International Balances and Exchange Rates</w:t>
      </w:r>
      <w:r>
        <w:rPr>
          <w:sz w:val="24"/>
          <w:szCs w:val="24"/>
        </w:rPr>
        <w:tab/>
      </w:r>
      <w:r>
        <w:rPr>
          <w:sz w:val="24"/>
          <w:szCs w:val="24"/>
        </w:rPr>
        <w:tab/>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t xml:space="preserve">III.  </w:t>
      </w:r>
      <w:r w:rsidR="005E00AE">
        <w:rPr>
          <w:sz w:val="24"/>
          <w:szCs w:val="24"/>
        </w:rPr>
        <w:tab/>
        <w:t xml:space="preserve">Open Economy </w:t>
      </w:r>
      <w:r>
        <w:rPr>
          <w:sz w:val="24"/>
          <w:szCs w:val="24"/>
        </w:rPr>
        <w:t>Macroeconomics</w:t>
      </w:r>
      <w:r>
        <w:rPr>
          <w:sz w:val="24"/>
          <w:szCs w:val="24"/>
        </w:rPr>
        <w:tab/>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t xml:space="preserve">IV.  </w:t>
      </w:r>
      <w:r w:rsidR="005E00AE">
        <w:rPr>
          <w:sz w:val="24"/>
          <w:szCs w:val="24"/>
        </w:rPr>
        <w:tab/>
      </w:r>
      <w:r>
        <w:rPr>
          <w:sz w:val="24"/>
          <w:szCs w:val="24"/>
        </w:rPr>
        <w:t>International Financial Markets, Institutions, Instruments and</w:t>
      </w:r>
    </w:p>
    <w:p w:rsidR="00811FD0" w:rsidRDefault="00811FD0">
      <w:pPr>
        <w:widowControl/>
        <w:tabs>
          <w:tab w:val="left" w:pos="720"/>
          <w:tab w:val="left" w:pos="1440"/>
          <w:tab w:val="left" w:pos="2160"/>
          <w:tab w:val="left" w:pos="2880"/>
        </w:tabs>
        <w:ind w:left="2880" w:hanging="288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Financial Instability</w:t>
      </w:r>
    </w:p>
    <w:p w:rsidR="00811FD0" w:rsidRDefault="00811FD0">
      <w:pPr>
        <w:widowControl/>
        <w:rPr>
          <w:sz w:val="24"/>
          <w:szCs w:val="24"/>
        </w:rPr>
      </w:pPr>
    </w:p>
    <w:p w:rsidR="00811FD0" w:rsidRDefault="00811FD0">
      <w:pPr>
        <w:widowControl/>
        <w:rPr>
          <w:b/>
          <w:bCs/>
          <w:sz w:val="24"/>
          <w:szCs w:val="24"/>
        </w:rPr>
      </w:pPr>
      <w:r>
        <w:rPr>
          <w:b/>
          <w:bCs/>
          <w:sz w:val="24"/>
          <w:szCs w:val="24"/>
        </w:rPr>
        <w:t>Sept. 3</w:t>
      </w:r>
      <w:r>
        <w:rPr>
          <w:b/>
          <w:bCs/>
          <w:sz w:val="24"/>
          <w:szCs w:val="24"/>
        </w:rPr>
        <w:tab/>
      </w:r>
      <w:r w:rsidR="005E00AE">
        <w:rPr>
          <w:b/>
          <w:bCs/>
          <w:sz w:val="24"/>
          <w:szCs w:val="24"/>
        </w:rPr>
        <w:tab/>
      </w:r>
      <w:r>
        <w:rPr>
          <w:b/>
          <w:bCs/>
          <w:sz w:val="24"/>
          <w:szCs w:val="24"/>
        </w:rPr>
        <w:t>EVOLUTION OF THE INTERNATIONAL MONETARY SYSTEM AND</w:t>
      </w:r>
    </w:p>
    <w:p w:rsidR="00811FD0" w:rsidRDefault="00811FD0">
      <w:pPr>
        <w:widowControl/>
        <w:tabs>
          <w:tab w:val="left" w:pos="720"/>
          <w:tab w:val="left" w:pos="1440"/>
        </w:tabs>
        <w:ind w:left="1440" w:hanging="1440"/>
        <w:rPr>
          <w:sz w:val="24"/>
          <w:szCs w:val="24"/>
        </w:rPr>
      </w:pPr>
      <w:r>
        <w:rPr>
          <w:b/>
          <w:bCs/>
          <w:sz w:val="24"/>
          <w:szCs w:val="24"/>
        </w:rPr>
        <w:tab/>
        <w:t xml:space="preserve"> </w:t>
      </w:r>
      <w:r>
        <w:rPr>
          <w:b/>
          <w:bCs/>
          <w:sz w:val="24"/>
          <w:szCs w:val="24"/>
        </w:rPr>
        <w:tab/>
        <w:t>ALTERNATIVE INTERNATIONAL ADJUSTMENT MECHANISMS</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r>
      <w:r>
        <w:rPr>
          <w:i/>
          <w:iCs/>
          <w:sz w:val="24"/>
          <w:szCs w:val="24"/>
        </w:rPr>
        <w:t xml:space="preserve">HANDOUT: History of Prices in the United States; </w:t>
      </w:r>
      <w:r>
        <w:rPr>
          <w:i/>
          <w:iCs/>
          <w:sz w:val="24"/>
          <w:szCs w:val="24"/>
          <w:u w:val="single"/>
        </w:rPr>
        <w:t>M&amp;F</w:t>
      </w:r>
      <w:r>
        <w:rPr>
          <w:i/>
          <w:iCs/>
          <w:sz w:val="24"/>
          <w:szCs w:val="24"/>
        </w:rPr>
        <w:t xml:space="preserve"> ch. 3; Jastram, </w:t>
      </w:r>
      <w:r>
        <w:rPr>
          <w:i/>
          <w:iCs/>
          <w:sz w:val="24"/>
          <w:szCs w:val="24"/>
          <w:u w:val="single"/>
        </w:rPr>
        <w:t>The Golden Constant</w:t>
      </w:r>
      <w:r>
        <w:rPr>
          <w:i/>
          <w:iCs/>
          <w:sz w:val="24"/>
          <w:szCs w:val="24"/>
        </w:rPr>
        <w:t xml:space="preserve">, Eichengreen - see several books listed in the Readings; Girton and Roper, “Gold, Debt, and the Great Depression”; Girton, “The Bretton Woods Experience and After;” From </w:t>
      </w:r>
      <w:r>
        <w:rPr>
          <w:i/>
          <w:iCs/>
          <w:sz w:val="24"/>
          <w:szCs w:val="24"/>
          <w:u w:val="single"/>
        </w:rPr>
        <w:t>Palgrave’s</w:t>
      </w:r>
      <w:r>
        <w:rPr>
          <w:i/>
          <w:iCs/>
          <w:sz w:val="24"/>
          <w:szCs w:val="24"/>
        </w:rPr>
        <w:t>: “Gold Standard,” Lawrence Officer;  “Bretton Woods,” Peter Kenen; “Specie-Flow Mechanism,” William Allen;  “International Monetary Institutions,” Stanley Black; “Monetary Policy, History of ,” Michael Bordo; “Monetary Economics, History of,” Robert Dimand</w:t>
      </w:r>
    </w:p>
    <w:p w:rsidR="00811FD0" w:rsidRDefault="00811FD0">
      <w:pPr>
        <w:widowControl/>
        <w:rPr>
          <w:sz w:val="24"/>
          <w:szCs w:val="24"/>
        </w:rPr>
      </w:pPr>
      <w:r>
        <w:rPr>
          <w:sz w:val="24"/>
          <w:szCs w:val="24"/>
        </w:rPr>
        <w:tab/>
      </w:r>
      <w:r>
        <w:rPr>
          <w:sz w:val="24"/>
          <w:szCs w:val="24"/>
        </w:rPr>
        <w:tab/>
      </w:r>
    </w:p>
    <w:p w:rsidR="00811FD0" w:rsidRDefault="00811FD0">
      <w:pPr>
        <w:widowControl/>
        <w:tabs>
          <w:tab w:val="left" w:pos="720"/>
          <w:tab w:val="left" w:pos="1440"/>
        </w:tabs>
        <w:ind w:left="1440" w:hanging="1440"/>
        <w:rPr>
          <w:sz w:val="24"/>
          <w:szCs w:val="24"/>
        </w:rPr>
      </w:pPr>
      <w:r>
        <w:rPr>
          <w:sz w:val="24"/>
          <w:szCs w:val="24"/>
        </w:rPr>
        <w:tab/>
      </w:r>
      <w:r>
        <w:rPr>
          <w:sz w:val="24"/>
          <w:szCs w:val="24"/>
        </w:rPr>
        <w:tab/>
        <w:t xml:space="preserve">INTERNATIONAL ADJUSTMENT </w:t>
      </w:r>
      <w:r>
        <w:rPr>
          <w:sz w:val="24"/>
          <w:szCs w:val="24"/>
        </w:rPr>
        <w:tab/>
      </w:r>
      <w:r>
        <w:rPr>
          <w:sz w:val="24"/>
          <w:szCs w:val="24"/>
        </w:rPr>
        <w:tab/>
      </w:r>
      <w:r>
        <w:rPr>
          <w:sz w:val="24"/>
          <w:szCs w:val="24"/>
        </w:rPr>
        <w:tab/>
      </w:r>
      <w:r>
        <w:rPr>
          <w:sz w:val="24"/>
          <w:szCs w:val="24"/>
        </w:rPr>
        <w:tab/>
      </w:r>
    </w:p>
    <w:p w:rsidR="00811FD0" w:rsidRDefault="00811FD0">
      <w:pPr>
        <w:widowControl/>
        <w:rPr>
          <w:sz w:val="24"/>
          <w:szCs w:val="24"/>
        </w:rPr>
      </w:pPr>
      <w:r>
        <w:rPr>
          <w:sz w:val="24"/>
          <w:szCs w:val="24"/>
        </w:rPr>
        <w:tab/>
      </w:r>
      <w:r>
        <w:rPr>
          <w:sz w:val="24"/>
          <w:szCs w:val="24"/>
        </w:rPr>
        <w:tab/>
        <w:t>1.</w:t>
      </w:r>
      <w:r>
        <w:rPr>
          <w:sz w:val="24"/>
          <w:szCs w:val="24"/>
        </w:rPr>
        <w:tab/>
        <w:t>Alternative international adjustment mechanisms</w:t>
      </w:r>
    </w:p>
    <w:p w:rsidR="00811FD0" w:rsidRDefault="00811FD0">
      <w:pPr>
        <w:widowControl/>
        <w:ind w:left="2160" w:hanging="720"/>
        <w:rPr>
          <w:sz w:val="24"/>
          <w:szCs w:val="24"/>
        </w:rPr>
      </w:pPr>
      <w:r>
        <w:rPr>
          <w:sz w:val="24"/>
          <w:szCs w:val="24"/>
        </w:rPr>
        <w:t>2.</w:t>
      </w:r>
      <w:r>
        <w:rPr>
          <w:sz w:val="24"/>
          <w:szCs w:val="24"/>
        </w:rPr>
        <w:tab/>
        <w:t>Alternative international monetary and financial systems/orders</w:t>
      </w:r>
    </w:p>
    <w:p w:rsidR="00811FD0" w:rsidRDefault="00811FD0">
      <w:pPr>
        <w:widowControl/>
        <w:rPr>
          <w:sz w:val="24"/>
          <w:szCs w:val="24"/>
        </w:rPr>
      </w:pPr>
    </w:p>
    <w:p w:rsidR="00811FD0" w:rsidRDefault="00811FD0">
      <w:pPr>
        <w:widowControl/>
        <w:ind w:left="1440" w:hanging="720"/>
        <w:rPr>
          <w:sz w:val="24"/>
          <w:szCs w:val="24"/>
        </w:rPr>
      </w:pPr>
      <w:r>
        <w:rPr>
          <w:sz w:val="24"/>
          <w:szCs w:val="24"/>
        </w:rPr>
        <w:t>THE INTERNATIONAL MONETARY SYSTEM BEFORE BRETTON WOODS</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t>1.</w:t>
      </w:r>
      <w:r>
        <w:rPr>
          <w:sz w:val="24"/>
          <w:szCs w:val="24"/>
        </w:rPr>
        <w:tab/>
        <w:t>Price determination under alternative international monetary systems</w:t>
      </w:r>
    </w:p>
    <w:p w:rsidR="00811FD0" w:rsidRDefault="00811FD0">
      <w:pPr>
        <w:widowControl/>
        <w:rPr>
          <w:sz w:val="24"/>
          <w:szCs w:val="24"/>
        </w:rPr>
      </w:pPr>
      <w:r>
        <w:rPr>
          <w:sz w:val="24"/>
          <w:szCs w:val="24"/>
        </w:rPr>
        <w:tab/>
      </w:r>
      <w:r>
        <w:rPr>
          <w:sz w:val="24"/>
          <w:szCs w:val="24"/>
        </w:rPr>
        <w:tab/>
        <w:t>2.</w:t>
      </w:r>
      <w:r>
        <w:rPr>
          <w:sz w:val="24"/>
          <w:szCs w:val="24"/>
        </w:rPr>
        <w:tab/>
        <w:t>International adjustment under a gold standard</w:t>
      </w:r>
    </w:p>
    <w:p w:rsidR="00811FD0" w:rsidRDefault="00811FD0">
      <w:pPr>
        <w:widowControl/>
        <w:rPr>
          <w:sz w:val="24"/>
          <w:szCs w:val="24"/>
        </w:rPr>
      </w:pPr>
      <w:r>
        <w:rPr>
          <w:sz w:val="24"/>
          <w:szCs w:val="24"/>
        </w:rPr>
        <w:tab/>
      </w:r>
      <w:r>
        <w:rPr>
          <w:sz w:val="24"/>
          <w:szCs w:val="24"/>
        </w:rPr>
        <w:tab/>
        <w:t>3.</w:t>
      </w:r>
      <w:r>
        <w:rPr>
          <w:sz w:val="24"/>
          <w:szCs w:val="24"/>
        </w:rPr>
        <w:tab/>
        <w:t>International factors in the Great Depression</w:t>
      </w:r>
    </w:p>
    <w:p w:rsidR="00811FD0" w:rsidRDefault="00811FD0">
      <w:pPr>
        <w:widowControl/>
        <w:rPr>
          <w:sz w:val="24"/>
          <w:szCs w:val="24"/>
        </w:rPr>
      </w:pPr>
    </w:p>
    <w:p w:rsidR="00811FD0" w:rsidRDefault="00811FD0">
      <w:pPr>
        <w:widowControl/>
        <w:ind w:left="720"/>
        <w:rPr>
          <w:sz w:val="24"/>
          <w:szCs w:val="24"/>
        </w:rPr>
      </w:pPr>
    </w:p>
    <w:p w:rsidR="00811FD0" w:rsidRDefault="00811FD0">
      <w:pPr>
        <w:widowControl/>
        <w:tabs>
          <w:tab w:val="left" w:pos="720"/>
          <w:tab w:val="left" w:pos="1440"/>
        </w:tabs>
        <w:ind w:left="1440" w:hanging="2880"/>
        <w:rPr>
          <w:sz w:val="24"/>
          <w:szCs w:val="24"/>
        </w:rPr>
      </w:pPr>
      <w:r>
        <w:rPr>
          <w:sz w:val="24"/>
          <w:szCs w:val="24"/>
        </w:rPr>
        <w:lastRenderedPageBreak/>
        <w:tab/>
      </w:r>
      <w:r>
        <w:rPr>
          <w:sz w:val="24"/>
          <w:szCs w:val="24"/>
        </w:rPr>
        <w:tab/>
        <w:t>THE INTERNATIONAL MONETARY SYSTEM SINCE THE GREAT DEPRESSION</w:t>
      </w:r>
      <w:r>
        <w:rPr>
          <w:sz w:val="24"/>
          <w:szCs w:val="24"/>
        </w:rPr>
        <w:tab/>
      </w:r>
    </w:p>
    <w:p w:rsidR="00811FD0" w:rsidRDefault="00811FD0">
      <w:pPr>
        <w:widowControl/>
        <w:rPr>
          <w:sz w:val="24"/>
          <w:szCs w:val="24"/>
        </w:rPr>
      </w:pPr>
      <w:r>
        <w:rPr>
          <w:sz w:val="24"/>
          <w:szCs w:val="24"/>
        </w:rPr>
        <w:tab/>
      </w:r>
      <w:r>
        <w:rPr>
          <w:sz w:val="24"/>
          <w:szCs w:val="24"/>
        </w:rPr>
        <w:tab/>
        <w:t>1.</w:t>
      </w:r>
      <w:r>
        <w:rPr>
          <w:sz w:val="24"/>
          <w:szCs w:val="24"/>
        </w:rPr>
        <w:tab/>
        <w:t>The Great Depression and Keynesian Economics</w:t>
      </w:r>
    </w:p>
    <w:p w:rsidR="00811FD0" w:rsidRDefault="00811FD0">
      <w:pPr>
        <w:widowControl/>
        <w:rPr>
          <w:sz w:val="24"/>
          <w:szCs w:val="24"/>
        </w:rPr>
      </w:pPr>
      <w:r>
        <w:rPr>
          <w:sz w:val="24"/>
          <w:szCs w:val="24"/>
        </w:rPr>
        <w:tab/>
      </w:r>
      <w:r>
        <w:rPr>
          <w:sz w:val="24"/>
          <w:szCs w:val="24"/>
        </w:rPr>
        <w:tab/>
        <w:t>2.</w:t>
      </w:r>
      <w:r>
        <w:rPr>
          <w:sz w:val="24"/>
          <w:szCs w:val="24"/>
        </w:rPr>
        <w:tab/>
        <w:t>Negotiating the Bretton Woods System</w:t>
      </w:r>
    </w:p>
    <w:p w:rsidR="00811FD0" w:rsidRDefault="00811FD0">
      <w:pPr>
        <w:widowControl/>
        <w:rPr>
          <w:sz w:val="24"/>
          <w:szCs w:val="24"/>
        </w:rPr>
        <w:sectPr w:rsidR="00811FD0" w:rsidSect="005E00AE">
          <w:type w:val="continuous"/>
          <w:pgSz w:w="12240" w:h="15840" w:code="1"/>
          <w:pgMar w:top="1440" w:right="1440" w:bottom="1440" w:left="1440" w:header="1440" w:footer="1440" w:gutter="0"/>
          <w:cols w:space="720"/>
          <w:docGrid w:linePitch="272"/>
        </w:sectPr>
      </w:pPr>
    </w:p>
    <w:p w:rsidR="00811FD0" w:rsidRDefault="00811FD0">
      <w:pPr>
        <w:widowControl/>
        <w:rPr>
          <w:sz w:val="24"/>
          <w:szCs w:val="24"/>
        </w:rPr>
      </w:pPr>
      <w:r>
        <w:rPr>
          <w:sz w:val="24"/>
          <w:szCs w:val="24"/>
        </w:rPr>
        <w:lastRenderedPageBreak/>
        <w:tab/>
      </w:r>
      <w:r>
        <w:rPr>
          <w:sz w:val="24"/>
          <w:szCs w:val="24"/>
        </w:rPr>
        <w:tab/>
        <w:t>3.</w:t>
      </w:r>
      <w:r>
        <w:rPr>
          <w:sz w:val="24"/>
          <w:szCs w:val="24"/>
        </w:rPr>
        <w:tab/>
        <w:t>Inconsistencies in the Bretton Woods System</w:t>
      </w:r>
    </w:p>
    <w:p w:rsidR="00811FD0" w:rsidRDefault="00811FD0">
      <w:pPr>
        <w:widowControl/>
        <w:rPr>
          <w:sz w:val="24"/>
          <w:szCs w:val="24"/>
        </w:rPr>
      </w:pPr>
      <w:r>
        <w:rPr>
          <w:sz w:val="24"/>
          <w:szCs w:val="24"/>
        </w:rPr>
        <w:tab/>
      </w:r>
      <w:r>
        <w:rPr>
          <w:sz w:val="24"/>
          <w:szCs w:val="24"/>
        </w:rPr>
        <w:tab/>
        <w:t>4.</w:t>
      </w:r>
      <w:r>
        <w:rPr>
          <w:sz w:val="24"/>
          <w:szCs w:val="24"/>
        </w:rPr>
        <w:tab/>
        <w:t>Fixed exchange rates to flexible exchange rates</w:t>
      </w:r>
    </w:p>
    <w:p w:rsidR="00811FD0" w:rsidRDefault="00811FD0">
      <w:pPr>
        <w:widowControl/>
        <w:rPr>
          <w:sz w:val="24"/>
          <w:szCs w:val="24"/>
        </w:rPr>
      </w:pPr>
      <w:r>
        <w:rPr>
          <w:sz w:val="24"/>
          <w:szCs w:val="24"/>
        </w:rPr>
        <w:tab/>
      </w:r>
      <w:r>
        <w:rPr>
          <w:sz w:val="24"/>
          <w:szCs w:val="24"/>
        </w:rPr>
        <w:tab/>
        <w:t>5.</w:t>
      </w:r>
      <w:r>
        <w:rPr>
          <w:sz w:val="24"/>
          <w:szCs w:val="24"/>
        </w:rPr>
        <w:tab/>
        <w:t xml:space="preserve">Economic development/growth and international financial crises </w:t>
      </w:r>
    </w:p>
    <w:p w:rsidR="00811FD0" w:rsidRDefault="00811FD0">
      <w:pPr>
        <w:widowControl/>
        <w:rPr>
          <w:sz w:val="24"/>
          <w:szCs w:val="24"/>
        </w:rPr>
      </w:pPr>
    </w:p>
    <w:p w:rsidR="00811FD0" w:rsidRDefault="00811FD0">
      <w:pPr>
        <w:widowControl/>
        <w:rPr>
          <w:sz w:val="24"/>
          <w:szCs w:val="24"/>
        </w:rPr>
      </w:pPr>
    </w:p>
    <w:p w:rsidR="00811FD0" w:rsidRDefault="00811FD0">
      <w:pPr>
        <w:widowControl/>
        <w:tabs>
          <w:tab w:val="left" w:pos="720"/>
          <w:tab w:val="left" w:pos="1440"/>
        </w:tabs>
        <w:ind w:left="1440" w:hanging="1440"/>
        <w:rPr>
          <w:b/>
          <w:bCs/>
          <w:sz w:val="24"/>
          <w:szCs w:val="24"/>
        </w:rPr>
      </w:pPr>
      <w:r>
        <w:rPr>
          <w:b/>
          <w:bCs/>
          <w:sz w:val="24"/>
          <w:szCs w:val="24"/>
          <w:u w:val="single"/>
        </w:rPr>
        <w:t>PART 2</w:t>
      </w:r>
      <w:r>
        <w:rPr>
          <w:b/>
          <w:bCs/>
          <w:sz w:val="24"/>
          <w:szCs w:val="24"/>
        </w:rPr>
        <w:t>:</w:t>
      </w:r>
      <w:r>
        <w:rPr>
          <w:b/>
          <w:bCs/>
          <w:sz w:val="24"/>
          <w:szCs w:val="24"/>
        </w:rPr>
        <w:tab/>
        <w:t xml:space="preserve">THE BALANCE OF PAYMENTS AND EXCHANGE RATES </w:t>
      </w:r>
    </w:p>
    <w:p w:rsidR="00811FD0" w:rsidRDefault="00811F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ab/>
      </w:r>
      <w:r>
        <w:rPr>
          <w:sz w:val="24"/>
          <w:szCs w:val="24"/>
        </w:rPr>
        <w:tab/>
      </w:r>
      <w:r>
        <w:rPr>
          <w:sz w:val="24"/>
          <w:szCs w:val="24"/>
        </w:rPr>
        <w:tab/>
      </w:r>
      <w:r>
        <w:rPr>
          <w:sz w:val="24"/>
          <w:szCs w:val="24"/>
        </w:rPr>
        <w:tab/>
      </w:r>
    </w:p>
    <w:p w:rsidR="00811FD0" w:rsidRDefault="00811FD0">
      <w:pPr>
        <w:widowControl/>
        <w:rPr>
          <w:sz w:val="24"/>
          <w:szCs w:val="24"/>
        </w:rPr>
      </w:pPr>
      <w:r>
        <w:rPr>
          <w:b/>
          <w:bCs/>
          <w:sz w:val="24"/>
          <w:szCs w:val="24"/>
        </w:rPr>
        <w:t>Sept. 10</w:t>
      </w:r>
      <w:r>
        <w:rPr>
          <w:b/>
          <w:bCs/>
          <w:sz w:val="24"/>
          <w:szCs w:val="24"/>
        </w:rPr>
        <w:tab/>
        <w:t xml:space="preserve">THE BALANCE OF PAYMENTS AND EXCHANGE RATES </w:t>
      </w:r>
      <w:r>
        <w:rPr>
          <w:sz w:val="24"/>
          <w:szCs w:val="24"/>
        </w:rPr>
        <w:t xml:space="preserve"> </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r>
      <w:r>
        <w:rPr>
          <w:i/>
          <w:iCs/>
          <w:sz w:val="24"/>
          <w:szCs w:val="24"/>
        </w:rPr>
        <w:t>HANDOUT: Macro</w:t>
      </w:r>
      <w:r w:rsidR="005E00AE">
        <w:rPr>
          <w:i/>
          <w:iCs/>
          <w:sz w:val="24"/>
          <w:szCs w:val="24"/>
        </w:rPr>
        <w:t xml:space="preserve"> </w:t>
      </w:r>
      <w:r>
        <w:rPr>
          <w:i/>
          <w:iCs/>
          <w:sz w:val="24"/>
          <w:szCs w:val="24"/>
        </w:rPr>
        <w:t xml:space="preserve">Framework;  </w:t>
      </w:r>
      <w:r>
        <w:rPr>
          <w:i/>
          <w:iCs/>
          <w:sz w:val="24"/>
          <w:szCs w:val="24"/>
          <w:u w:val="single"/>
        </w:rPr>
        <w:t>M&amp;F</w:t>
      </w:r>
      <w:r>
        <w:rPr>
          <w:i/>
          <w:iCs/>
          <w:sz w:val="24"/>
          <w:szCs w:val="24"/>
        </w:rPr>
        <w:t xml:space="preserve"> ch. 1, 2; WTP ch. 15;  Balance of Payments of the United States, at </w:t>
      </w:r>
      <w:hyperlink r:id="rId6" w:history="1">
        <w:r>
          <w:rPr>
            <w:rStyle w:val="SYSHYPERTEXT"/>
            <w:i/>
            <w:iCs/>
            <w:sz w:val="24"/>
            <w:szCs w:val="24"/>
          </w:rPr>
          <w:t>www.bea.gov</w:t>
        </w:r>
      </w:hyperlink>
      <w:r>
        <w:rPr>
          <w:i/>
          <w:iCs/>
          <w:sz w:val="24"/>
          <w:szCs w:val="24"/>
        </w:rPr>
        <w:t xml:space="preserve">, Balance of Payments,” at </w:t>
      </w:r>
      <w:hyperlink r:id="rId7" w:history="1">
        <w:r>
          <w:rPr>
            <w:rStyle w:val="SYSHYPERTEXT"/>
            <w:i/>
            <w:iCs/>
            <w:sz w:val="24"/>
            <w:szCs w:val="24"/>
          </w:rPr>
          <w:t>www.newyorkfed.org;</w:t>
        </w:r>
      </w:hyperlink>
      <w:r>
        <w:rPr>
          <w:i/>
          <w:iCs/>
          <w:sz w:val="24"/>
          <w:szCs w:val="24"/>
        </w:rPr>
        <w:t xml:space="preserve"> “Balance of Payments,” at </w:t>
      </w:r>
      <w:hyperlink r:id="rId8" w:history="1">
        <w:r>
          <w:rPr>
            <w:rStyle w:val="SYSHYPERTEXT"/>
            <w:i/>
            <w:iCs/>
            <w:sz w:val="24"/>
            <w:szCs w:val="24"/>
          </w:rPr>
          <w:t>www.Wikipedia.org;</w:t>
        </w:r>
      </w:hyperlink>
      <w:r>
        <w:rPr>
          <w:i/>
          <w:iCs/>
          <w:sz w:val="24"/>
          <w:szCs w:val="24"/>
        </w:rPr>
        <w:t xml:space="preserve"> Balance of Payments Manual, at www.imf.org</w:t>
      </w:r>
    </w:p>
    <w:p w:rsidR="00811FD0" w:rsidRDefault="00811FD0">
      <w:pPr>
        <w:widowControl/>
        <w:rPr>
          <w:sz w:val="24"/>
          <w:szCs w:val="24"/>
        </w:rPr>
      </w:pPr>
      <w:r>
        <w:rPr>
          <w:sz w:val="24"/>
          <w:szCs w:val="24"/>
        </w:rPr>
        <w:tab/>
      </w:r>
      <w:r>
        <w:rPr>
          <w:sz w:val="24"/>
          <w:szCs w:val="24"/>
        </w:rPr>
        <w:tab/>
        <w:t>1.</w:t>
      </w:r>
      <w:r>
        <w:rPr>
          <w:sz w:val="24"/>
          <w:szCs w:val="24"/>
        </w:rPr>
        <w:tab/>
        <w:t>The Balance of Payments Accounts</w:t>
      </w:r>
    </w:p>
    <w:p w:rsidR="00811FD0" w:rsidRDefault="00811FD0">
      <w:pPr>
        <w:widowControl/>
        <w:rPr>
          <w:sz w:val="24"/>
          <w:szCs w:val="24"/>
        </w:rPr>
      </w:pPr>
      <w:r>
        <w:rPr>
          <w:sz w:val="24"/>
          <w:szCs w:val="24"/>
        </w:rPr>
        <w:tab/>
      </w:r>
      <w:r>
        <w:rPr>
          <w:sz w:val="24"/>
          <w:szCs w:val="24"/>
        </w:rPr>
        <w:tab/>
        <w:t>2.</w:t>
      </w:r>
      <w:r>
        <w:rPr>
          <w:sz w:val="24"/>
          <w:szCs w:val="24"/>
        </w:rPr>
        <w:tab/>
        <w:t>BOP accounts and National income accounts</w:t>
      </w:r>
      <w:r>
        <w:rPr>
          <w:sz w:val="24"/>
          <w:szCs w:val="24"/>
        </w:rPr>
        <w:tab/>
      </w:r>
    </w:p>
    <w:p w:rsidR="00811FD0" w:rsidRDefault="00811FD0">
      <w:pPr>
        <w:widowControl/>
        <w:ind w:left="2160" w:hanging="720"/>
        <w:rPr>
          <w:sz w:val="24"/>
          <w:szCs w:val="24"/>
        </w:rPr>
      </w:pPr>
      <w:r>
        <w:rPr>
          <w:sz w:val="24"/>
          <w:szCs w:val="24"/>
        </w:rPr>
        <w:t>3.</w:t>
      </w:r>
      <w:r>
        <w:rPr>
          <w:sz w:val="24"/>
          <w:szCs w:val="24"/>
        </w:rPr>
        <w:tab/>
        <w:t>Accounting relationships and market equilibrium conditions in goods, money, and non-monetary financial claims</w:t>
      </w:r>
    </w:p>
    <w:p w:rsidR="00811FD0" w:rsidRDefault="00811FD0">
      <w:pPr>
        <w:widowControl/>
        <w:rPr>
          <w:sz w:val="24"/>
          <w:szCs w:val="24"/>
        </w:rPr>
      </w:pPr>
      <w:r>
        <w:rPr>
          <w:sz w:val="24"/>
          <w:szCs w:val="24"/>
        </w:rPr>
        <w:tab/>
      </w:r>
      <w:r>
        <w:rPr>
          <w:sz w:val="24"/>
          <w:szCs w:val="24"/>
        </w:rPr>
        <w:tab/>
        <w:t>4.</w:t>
      </w:r>
      <w:r>
        <w:rPr>
          <w:sz w:val="24"/>
          <w:szCs w:val="24"/>
        </w:rPr>
        <w:tab/>
        <w:t>Alternative definitions of exchange rates</w:t>
      </w:r>
    </w:p>
    <w:p w:rsidR="00811FD0" w:rsidRDefault="00811FD0">
      <w:pPr>
        <w:widowControl/>
        <w:rPr>
          <w:sz w:val="24"/>
          <w:szCs w:val="24"/>
        </w:rPr>
      </w:pPr>
      <w:r>
        <w:rPr>
          <w:sz w:val="24"/>
          <w:szCs w:val="24"/>
        </w:rPr>
        <w:tab/>
      </w:r>
      <w:r>
        <w:rPr>
          <w:sz w:val="24"/>
          <w:szCs w:val="24"/>
        </w:rPr>
        <w:tab/>
      </w:r>
    </w:p>
    <w:p w:rsidR="00811FD0" w:rsidRDefault="00811FD0">
      <w:pPr>
        <w:widowControl/>
        <w:tabs>
          <w:tab w:val="left" w:pos="720"/>
          <w:tab w:val="left" w:pos="1440"/>
        </w:tabs>
        <w:ind w:left="1440" w:hanging="1440"/>
        <w:rPr>
          <w:b/>
          <w:bCs/>
          <w:sz w:val="24"/>
          <w:szCs w:val="24"/>
        </w:rPr>
      </w:pPr>
      <w:r>
        <w:rPr>
          <w:b/>
          <w:bCs/>
          <w:sz w:val="24"/>
          <w:szCs w:val="24"/>
        </w:rPr>
        <w:t>Sept. 17</w:t>
      </w:r>
      <w:r>
        <w:rPr>
          <w:b/>
          <w:bCs/>
          <w:sz w:val="24"/>
          <w:szCs w:val="24"/>
        </w:rPr>
        <w:tab/>
      </w:r>
      <w:r>
        <w:rPr>
          <w:sz w:val="24"/>
          <w:szCs w:val="24"/>
        </w:rPr>
        <w:t xml:space="preserve"> </w:t>
      </w:r>
      <w:r>
        <w:rPr>
          <w:b/>
          <w:bCs/>
          <w:sz w:val="24"/>
          <w:szCs w:val="24"/>
        </w:rPr>
        <w:t xml:space="preserve">FOREIGN EXCHANGE MARKETS, EXCHANGE RATES, </w:t>
      </w:r>
    </w:p>
    <w:p w:rsidR="00811FD0" w:rsidRDefault="00811FD0">
      <w:pPr>
        <w:widowControl/>
        <w:tabs>
          <w:tab w:val="left" w:pos="720"/>
          <w:tab w:val="left" w:pos="1440"/>
        </w:tabs>
        <w:ind w:left="1440" w:hanging="1440"/>
        <w:rPr>
          <w:sz w:val="24"/>
          <w:szCs w:val="24"/>
        </w:rPr>
      </w:pPr>
      <w:r>
        <w:rPr>
          <w:b/>
          <w:bCs/>
          <w:sz w:val="24"/>
          <w:szCs w:val="24"/>
        </w:rPr>
        <w:tab/>
      </w:r>
      <w:r>
        <w:rPr>
          <w:b/>
          <w:bCs/>
          <w:sz w:val="24"/>
          <w:szCs w:val="24"/>
        </w:rPr>
        <w:tab/>
        <w:t xml:space="preserve">AND PRICES </w:t>
      </w:r>
      <w:r>
        <w:rPr>
          <w:sz w:val="24"/>
          <w:szCs w:val="24"/>
        </w:rPr>
        <w:t xml:space="preserve">                </w:t>
      </w:r>
    </w:p>
    <w:p w:rsidR="00811FD0" w:rsidRDefault="00811FD0">
      <w:pPr>
        <w:widowControl/>
        <w:rPr>
          <w:i/>
          <w:iCs/>
          <w:sz w:val="24"/>
          <w:szCs w:val="24"/>
        </w:rPr>
      </w:pPr>
      <w:r>
        <w:rPr>
          <w:sz w:val="24"/>
          <w:szCs w:val="24"/>
        </w:rPr>
        <w:tab/>
      </w:r>
      <w:r>
        <w:rPr>
          <w:sz w:val="24"/>
          <w:szCs w:val="24"/>
        </w:rPr>
        <w:tab/>
      </w:r>
      <w:r>
        <w:rPr>
          <w:i/>
          <w:iCs/>
          <w:sz w:val="24"/>
          <w:szCs w:val="24"/>
          <w:u w:val="single"/>
        </w:rPr>
        <w:t>M&amp;F</w:t>
      </w:r>
      <w:r>
        <w:rPr>
          <w:i/>
          <w:iCs/>
          <w:sz w:val="24"/>
          <w:szCs w:val="24"/>
        </w:rPr>
        <w:t xml:space="preserve"> ch. 8; </w:t>
      </w:r>
      <w:r>
        <w:rPr>
          <w:i/>
          <w:iCs/>
          <w:sz w:val="24"/>
          <w:szCs w:val="24"/>
          <w:u w:val="single"/>
        </w:rPr>
        <w:t>WTP</w:t>
      </w:r>
      <w:r>
        <w:rPr>
          <w:i/>
          <w:iCs/>
          <w:sz w:val="24"/>
          <w:szCs w:val="24"/>
        </w:rPr>
        <w:t xml:space="preserve"> ch. 16; For a wealth of information see </w:t>
      </w:r>
      <w:hyperlink r:id="rId9" w:history="1">
        <w:r>
          <w:rPr>
            <w:rStyle w:val="SYSHYPERTEXT"/>
            <w:i/>
            <w:iCs/>
            <w:sz w:val="24"/>
            <w:szCs w:val="24"/>
          </w:rPr>
          <w:t>www.newyorkfed.org</w:t>
        </w:r>
      </w:hyperlink>
    </w:p>
    <w:p w:rsidR="00811FD0" w:rsidRDefault="00811FD0">
      <w:pPr>
        <w:widowControl/>
        <w:rPr>
          <w:i/>
          <w:iCs/>
          <w:sz w:val="24"/>
          <w:szCs w:val="24"/>
        </w:rPr>
      </w:pPr>
      <w:r>
        <w:rPr>
          <w:i/>
          <w:iCs/>
          <w:sz w:val="24"/>
          <w:szCs w:val="24"/>
        </w:rPr>
        <w:tab/>
      </w:r>
      <w:r>
        <w:rPr>
          <w:i/>
          <w:iCs/>
          <w:sz w:val="24"/>
          <w:szCs w:val="24"/>
        </w:rPr>
        <w:tab/>
        <w:t xml:space="preserve">“Foreign Exchange Markets,” at </w:t>
      </w:r>
      <w:hyperlink r:id="rId10" w:history="1">
        <w:r>
          <w:rPr>
            <w:rStyle w:val="SYSHYPERTEXT"/>
            <w:i/>
            <w:iCs/>
            <w:sz w:val="24"/>
            <w:szCs w:val="24"/>
          </w:rPr>
          <w:t>www.ibfx.com;</w:t>
        </w:r>
      </w:hyperlink>
      <w:r>
        <w:rPr>
          <w:i/>
          <w:iCs/>
          <w:sz w:val="24"/>
          <w:szCs w:val="24"/>
        </w:rPr>
        <w:t xml:space="preserve"> “Foreign Exchange Markets,” at</w:t>
      </w:r>
    </w:p>
    <w:p w:rsidR="00811FD0" w:rsidRDefault="00811FD0">
      <w:pPr>
        <w:widowControl/>
        <w:tabs>
          <w:tab w:val="left" w:pos="720"/>
          <w:tab w:val="left" w:pos="1440"/>
        </w:tabs>
        <w:ind w:left="1440" w:hanging="1440"/>
        <w:rPr>
          <w:sz w:val="24"/>
          <w:szCs w:val="24"/>
        </w:rPr>
      </w:pPr>
      <w:r>
        <w:rPr>
          <w:i/>
          <w:iCs/>
          <w:sz w:val="24"/>
          <w:szCs w:val="24"/>
        </w:rPr>
        <w:tab/>
      </w:r>
      <w:r>
        <w:rPr>
          <w:i/>
          <w:iCs/>
          <w:sz w:val="24"/>
          <w:szCs w:val="24"/>
        </w:rPr>
        <w:tab/>
        <w:t xml:space="preserve"> </w:t>
      </w:r>
      <w:hyperlink r:id="rId11" w:history="1">
        <w:r>
          <w:rPr>
            <w:rStyle w:val="SYSHYPERTEXT"/>
            <w:i/>
            <w:iCs/>
            <w:sz w:val="24"/>
            <w:szCs w:val="24"/>
          </w:rPr>
          <w:t>www.wikipedia.org;</w:t>
        </w:r>
      </w:hyperlink>
      <w:r>
        <w:rPr>
          <w:i/>
          <w:iCs/>
          <w:sz w:val="24"/>
          <w:szCs w:val="24"/>
        </w:rPr>
        <w:t xml:space="preserve">  Palgrave’s: “Real Exchange Rates,” Menzie Chinn; “Nominal Exchange Rates,” Richard Baillie; “Terms of Trade,” Ronald Findlay; “Purchasing Power Parity,” Lucio Sarno</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t>1.</w:t>
      </w:r>
      <w:r>
        <w:rPr>
          <w:sz w:val="24"/>
          <w:szCs w:val="24"/>
        </w:rPr>
        <w:tab/>
        <w:t>The supply and demand for foreign exchange</w:t>
      </w:r>
    </w:p>
    <w:p w:rsidR="00811FD0" w:rsidRDefault="00811FD0">
      <w:pPr>
        <w:widowControl/>
        <w:rPr>
          <w:sz w:val="24"/>
          <w:szCs w:val="24"/>
        </w:rPr>
      </w:pPr>
      <w:r>
        <w:rPr>
          <w:sz w:val="24"/>
          <w:szCs w:val="24"/>
        </w:rPr>
        <w:tab/>
      </w:r>
      <w:r>
        <w:rPr>
          <w:sz w:val="24"/>
          <w:szCs w:val="24"/>
        </w:rPr>
        <w:tab/>
        <w:t>2.</w:t>
      </w:r>
      <w:r>
        <w:rPr>
          <w:sz w:val="24"/>
          <w:szCs w:val="24"/>
        </w:rPr>
        <w:tab/>
        <w:t>Official exchange market intervention</w:t>
      </w:r>
    </w:p>
    <w:p w:rsidR="00811FD0" w:rsidRDefault="00811FD0">
      <w:pPr>
        <w:widowControl/>
        <w:rPr>
          <w:sz w:val="24"/>
          <w:szCs w:val="24"/>
        </w:rPr>
      </w:pPr>
      <w:r>
        <w:rPr>
          <w:sz w:val="24"/>
          <w:szCs w:val="24"/>
        </w:rPr>
        <w:tab/>
      </w:r>
      <w:r>
        <w:rPr>
          <w:sz w:val="24"/>
          <w:szCs w:val="24"/>
        </w:rPr>
        <w:tab/>
        <w:t>3.</w:t>
      </w:r>
      <w:r>
        <w:rPr>
          <w:sz w:val="24"/>
          <w:szCs w:val="24"/>
        </w:rPr>
        <w:tab/>
        <w:t>Open market and exchange market operations</w:t>
      </w:r>
    </w:p>
    <w:p w:rsidR="00811FD0" w:rsidRDefault="00811FD0">
      <w:pPr>
        <w:widowControl/>
        <w:rPr>
          <w:sz w:val="24"/>
          <w:szCs w:val="24"/>
        </w:rPr>
      </w:pPr>
      <w:r>
        <w:rPr>
          <w:sz w:val="24"/>
          <w:szCs w:val="24"/>
        </w:rPr>
        <w:tab/>
      </w:r>
      <w:r>
        <w:rPr>
          <w:sz w:val="24"/>
          <w:szCs w:val="24"/>
        </w:rPr>
        <w:tab/>
        <w:t>4.</w:t>
      </w:r>
      <w:r>
        <w:rPr>
          <w:sz w:val="24"/>
          <w:szCs w:val="24"/>
        </w:rPr>
        <w:tab/>
        <w:t>The central role of sterilization operations</w:t>
      </w:r>
      <w:r>
        <w:rPr>
          <w:sz w:val="24"/>
          <w:szCs w:val="24"/>
        </w:rPr>
        <w:tab/>
      </w:r>
    </w:p>
    <w:p w:rsidR="00811FD0" w:rsidRDefault="00811FD0">
      <w:pPr>
        <w:widowControl/>
        <w:rPr>
          <w:sz w:val="24"/>
          <w:szCs w:val="24"/>
        </w:rPr>
      </w:pPr>
      <w:r>
        <w:rPr>
          <w:sz w:val="24"/>
          <w:szCs w:val="24"/>
        </w:rPr>
        <w:tab/>
      </w:r>
      <w:r>
        <w:rPr>
          <w:sz w:val="24"/>
          <w:szCs w:val="24"/>
        </w:rPr>
        <w:tab/>
        <w:t>5.</w:t>
      </w:r>
      <w:r>
        <w:rPr>
          <w:sz w:val="24"/>
          <w:szCs w:val="24"/>
        </w:rPr>
        <w:tab/>
        <w:t>Absolute and relative purchasing power parity</w:t>
      </w:r>
    </w:p>
    <w:p w:rsidR="00811FD0" w:rsidRDefault="00811FD0">
      <w:pPr>
        <w:widowControl/>
        <w:rPr>
          <w:sz w:val="24"/>
          <w:szCs w:val="24"/>
        </w:rPr>
      </w:pPr>
      <w:r>
        <w:rPr>
          <w:sz w:val="24"/>
          <w:szCs w:val="24"/>
        </w:rPr>
        <w:tab/>
      </w:r>
      <w:r>
        <w:rPr>
          <w:sz w:val="24"/>
          <w:szCs w:val="24"/>
        </w:rPr>
        <w:tab/>
        <w:t>6.</w:t>
      </w:r>
      <w:r>
        <w:rPr>
          <w:sz w:val="24"/>
          <w:szCs w:val="24"/>
        </w:rPr>
        <w:tab/>
        <w:t>Deviations from PPP</w:t>
      </w:r>
    </w:p>
    <w:p w:rsidR="00811FD0" w:rsidRDefault="00811FD0">
      <w:pPr>
        <w:widowControl/>
        <w:rPr>
          <w:sz w:val="24"/>
          <w:szCs w:val="24"/>
        </w:rPr>
      </w:pPr>
      <w:r>
        <w:rPr>
          <w:sz w:val="24"/>
          <w:szCs w:val="24"/>
        </w:rPr>
        <w:tab/>
      </w:r>
      <w:r>
        <w:rPr>
          <w:sz w:val="24"/>
          <w:szCs w:val="24"/>
        </w:rPr>
        <w:tab/>
        <w:t>7.</w:t>
      </w:r>
      <w:r>
        <w:rPr>
          <w:sz w:val="24"/>
          <w:szCs w:val="24"/>
        </w:rPr>
        <w:tab/>
        <w:t>PPP and international competitiveness</w:t>
      </w:r>
    </w:p>
    <w:p w:rsidR="00811FD0" w:rsidRDefault="00811FD0">
      <w:pPr>
        <w:widowControl/>
        <w:rPr>
          <w:sz w:val="24"/>
          <w:szCs w:val="24"/>
        </w:rPr>
      </w:pPr>
      <w:r>
        <w:rPr>
          <w:sz w:val="24"/>
          <w:szCs w:val="24"/>
        </w:rPr>
        <w:tab/>
      </w:r>
      <w:r>
        <w:rPr>
          <w:sz w:val="24"/>
          <w:szCs w:val="24"/>
        </w:rPr>
        <w:tab/>
        <w:t>8.</w:t>
      </w:r>
      <w:r>
        <w:rPr>
          <w:sz w:val="24"/>
          <w:szCs w:val="24"/>
        </w:rPr>
        <w:tab/>
        <w:t>Real exchange rates and the Terms of Trade</w:t>
      </w:r>
    </w:p>
    <w:p w:rsidR="00811FD0" w:rsidRDefault="00811FD0">
      <w:pPr>
        <w:widowControl/>
        <w:rPr>
          <w:sz w:val="24"/>
          <w:szCs w:val="24"/>
        </w:rPr>
      </w:pPr>
    </w:p>
    <w:p w:rsidR="00811FD0" w:rsidRDefault="00811FD0">
      <w:pPr>
        <w:widowControl/>
        <w:rPr>
          <w:sz w:val="24"/>
          <w:szCs w:val="24"/>
        </w:rPr>
      </w:pPr>
    </w:p>
    <w:p w:rsidR="00811FD0" w:rsidRDefault="00811FD0">
      <w:pPr>
        <w:widowControl/>
        <w:rPr>
          <w:sz w:val="24"/>
          <w:szCs w:val="24"/>
        </w:rPr>
      </w:pPr>
    </w:p>
    <w:p w:rsidR="00811FD0" w:rsidRDefault="00811FD0">
      <w:pPr>
        <w:widowControl/>
        <w:rPr>
          <w:sz w:val="24"/>
          <w:szCs w:val="24"/>
        </w:rPr>
      </w:pPr>
    </w:p>
    <w:p w:rsidR="00811FD0" w:rsidRDefault="00811FD0">
      <w:pPr>
        <w:widowControl/>
        <w:rPr>
          <w:sz w:val="24"/>
          <w:szCs w:val="24"/>
        </w:rPr>
      </w:pPr>
    </w:p>
    <w:p w:rsidR="00811FD0" w:rsidRDefault="00811FD0">
      <w:pPr>
        <w:widowControl/>
        <w:rPr>
          <w:sz w:val="24"/>
          <w:szCs w:val="24"/>
        </w:rPr>
      </w:pPr>
    </w:p>
    <w:p w:rsidR="005E00AE" w:rsidRDefault="005E00AE">
      <w:pPr>
        <w:widowControl/>
        <w:rPr>
          <w:sz w:val="24"/>
          <w:szCs w:val="24"/>
        </w:rPr>
      </w:pPr>
    </w:p>
    <w:p w:rsidR="00811FD0" w:rsidRDefault="00811FD0">
      <w:pPr>
        <w:widowControl/>
        <w:tabs>
          <w:tab w:val="left" w:pos="720"/>
          <w:tab w:val="left" w:pos="1440"/>
        </w:tabs>
        <w:ind w:left="1440" w:hanging="1440"/>
        <w:rPr>
          <w:sz w:val="24"/>
          <w:szCs w:val="24"/>
        </w:rPr>
      </w:pPr>
      <w:r>
        <w:rPr>
          <w:b/>
          <w:bCs/>
          <w:sz w:val="24"/>
          <w:szCs w:val="24"/>
          <w:u w:val="single"/>
        </w:rPr>
        <w:t>PART 3</w:t>
      </w:r>
      <w:r>
        <w:rPr>
          <w:b/>
          <w:bCs/>
          <w:sz w:val="24"/>
          <w:szCs w:val="24"/>
        </w:rPr>
        <w:t xml:space="preserve">: </w:t>
      </w:r>
      <w:r>
        <w:rPr>
          <w:b/>
          <w:bCs/>
          <w:sz w:val="24"/>
          <w:szCs w:val="24"/>
        </w:rPr>
        <w:tab/>
        <w:t>OPEN ECONOMY MACROECONOMICS</w:t>
      </w:r>
    </w:p>
    <w:p w:rsidR="00811FD0" w:rsidRDefault="00811FD0">
      <w:pPr>
        <w:widowControl/>
        <w:rPr>
          <w:sz w:val="24"/>
          <w:szCs w:val="24"/>
        </w:rPr>
      </w:pPr>
    </w:p>
    <w:p w:rsidR="005E00AE" w:rsidRDefault="00811F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b/>
          <w:bCs/>
          <w:sz w:val="24"/>
          <w:szCs w:val="24"/>
        </w:rPr>
      </w:pPr>
      <w:r>
        <w:rPr>
          <w:b/>
          <w:bCs/>
          <w:sz w:val="24"/>
          <w:szCs w:val="24"/>
        </w:rPr>
        <w:lastRenderedPageBreak/>
        <w:t>Sept. 24</w:t>
      </w:r>
      <w:r>
        <w:rPr>
          <w:b/>
          <w:bCs/>
          <w:sz w:val="24"/>
          <w:szCs w:val="24"/>
        </w:rPr>
        <w:tab/>
        <w:t>EXCHANGE RATES, INTEREST RATES, AND THE CENTRAL ROLE</w:t>
      </w:r>
    </w:p>
    <w:p w:rsidR="00811FD0" w:rsidRDefault="005E00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b/>
          <w:bCs/>
          <w:sz w:val="24"/>
          <w:szCs w:val="24"/>
        </w:rPr>
        <w:tab/>
      </w:r>
      <w:r>
        <w:rPr>
          <w:b/>
          <w:bCs/>
          <w:sz w:val="24"/>
          <w:szCs w:val="24"/>
        </w:rPr>
        <w:tab/>
      </w:r>
      <w:r w:rsidR="00811FD0">
        <w:rPr>
          <w:b/>
          <w:bCs/>
          <w:sz w:val="24"/>
          <w:szCs w:val="24"/>
        </w:rPr>
        <w:t>OF INTERNATIONAL FINANCIAL CAPITAL MOBILITY</w:t>
      </w:r>
      <w:r w:rsidR="00811FD0">
        <w:rPr>
          <w:b/>
          <w:bCs/>
          <w:sz w:val="24"/>
          <w:szCs w:val="24"/>
        </w:rPr>
        <w:tab/>
        <w:t xml:space="preserve"> </w:t>
      </w:r>
      <w:r w:rsidR="00811FD0">
        <w:rPr>
          <w:b/>
          <w:bCs/>
          <w:sz w:val="24"/>
          <w:szCs w:val="24"/>
        </w:rPr>
        <w:tab/>
      </w:r>
    </w:p>
    <w:p w:rsidR="00811FD0" w:rsidRDefault="00811FD0">
      <w:pPr>
        <w:widowControl/>
        <w:tabs>
          <w:tab w:val="left" w:pos="720"/>
          <w:tab w:val="left" w:pos="1440"/>
        </w:tabs>
        <w:ind w:left="1440" w:hanging="1440"/>
        <w:rPr>
          <w:b/>
          <w:bCs/>
          <w:sz w:val="24"/>
          <w:szCs w:val="24"/>
        </w:rPr>
      </w:pPr>
      <w:r>
        <w:rPr>
          <w:sz w:val="24"/>
          <w:szCs w:val="24"/>
        </w:rPr>
        <w:tab/>
      </w:r>
      <w:r>
        <w:rPr>
          <w:sz w:val="24"/>
          <w:szCs w:val="24"/>
        </w:rPr>
        <w:tab/>
      </w:r>
      <w:r>
        <w:rPr>
          <w:i/>
          <w:iCs/>
          <w:sz w:val="24"/>
          <w:szCs w:val="24"/>
          <w:u w:val="single"/>
        </w:rPr>
        <w:t>M&amp;F</w:t>
      </w:r>
      <w:r>
        <w:rPr>
          <w:i/>
          <w:iCs/>
          <w:sz w:val="24"/>
          <w:szCs w:val="24"/>
        </w:rPr>
        <w:t xml:space="preserve"> </w:t>
      </w:r>
      <w:r w:rsidR="005E00AE">
        <w:rPr>
          <w:i/>
          <w:iCs/>
          <w:sz w:val="24"/>
          <w:szCs w:val="24"/>
        </w:rPr>
        <w:t xml:space="preserve"> </w:t>
      </w:r>
      <w:r>
        <w:rPr>
          <w:i/>
          <w:iCs/>
          <w:sz w:val="24"/>
          <w:szCs w:val="24"/>
        </w:rPr>
        <w:t xml:space="preserve">chs. 5, 6; </w:t>
      </w:r>
      <w:r>
        <w:rPr>
          <w:i/>
          <w:iCs/>
          <w:sz w:val="24"/>
          <w:szCs w:val="24"/>
          <w:u w:val="single"/>
        </w:rPr>
        <w:t>WTP</w:t>
      </w:r>
      <w:r>
        <w:rPr>
          <w:i/>
          <w:iCs/>
          <w:sz w:val="24"/>
          <w:szCs w:val="24"/>
        </w:rPr>
        <w:t xml:space="preserve"> ch. 21; Palgrave’s: “Covered Interest Parity,” Alper and Ardic; “Uncovered Interest Parity, Peter Isard; “International Capital Flows,” Wei</w:t>
      </w:r>
    </w:p>
    <w:p w:rsidR="00811FD0" w:rsidRDefault="00811FD0">
      <w:pPr>
        <w:widowControl/>
        <w:rPr>
          <w:sz w:val="24"/>
          <w:szCs w:val="24"/>
        </w:rPr>
      </w:pPr>
      <w:r>
        <w:rPr>
          <w:sz w:val="24"/>
          <w:szCs w:val="24"/>
        </w:rPr>
        <w:tab/>
      </w:r>
      <w:r>
        <w:rPr>
          <w:sz w:val="24"/>
          <w:szCs w:val="24"/>
        </w:rPr>
        <w:tab/>
        <w:t>1.</w:t>
      </w:r>
      <w:r>
        <w:rPr>
          <w:sz w:val="24"/>
          <w:szCs w:val="24"/>
        </w:rPr>
        <w:tab/>
        <w:t>Present and Future Values</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t>2.</w:t>
      </w:r>
      <w:r>
        <w:rPr>
          <w:sz w:val="24"/>
          <w:szCs w:val="24"/>
        </w:rPr>
        <w:tab/>
        <w:t>Interest rate parity - the arbitrage conditions</w:t>
      </w:r>
    </w:p>
    <w:p w:rsidR="00811FD0" w:rsidRDefault="00811FD0">
      <w:pPr>
        <w:widowControl/>
        <w:rPr>
          <w:sz w:val="24"/>
          <w:szCs w:val="24"/>
        </w:rPr>
      </w:pPr>
      <w:r>
        <w:rPr>
          <w:sz w:val="24"/>
          <w:szCs w:val="24"/>
        </w:rPr>
        <w:tab/>
      </w:r>
      <w:r>
        <w:rPr>
          <w:sz w:val="24"/>
          <w:szCs w:val="24"/>
        </w:rPr>
        <w:tab/>
        <w:t>3.</w:t>
      </w:r>
      <w:r>
        <w:rPr>
          <w:sz w:val="24"/>
          <w:szCs w:val="24"/>
        </w:rPr>
        <w:tab/>
        <w:t>Covered and uncovered interest rate parity</w:t>
      </w:r>
    </w:p>
    <w:p w:rsidR="00811FD0" w:rsidRDefault="00811FD0">
      <w:pPr>
        <w:widowControl/>
        <w:rPr>
          <w:sz w:val="24"/>
          <w:szCs w:val="24"/>
        </w:rPr>
      </w:pPr>
      <w:r>
        <w:rPr>
          <w:sz w:val="24"/>
          <w:szCs w:val="24"/>
        </w:rPr>
        <w:tab/>
      </w:r>
      <w:r>
        <w:rPr>
          <w:sz w:val="24"/>
          <w:szCs w:val="24"/>
        </w:rPr>
        <w:tab/>
        <w:t>4.</w:t>
      </w:r>
      <w:r>
        <w:rPr>
          <w:sz w:val="24"/>
          <w:szCs w:val="24"/>
        </w:rPr>
        <w:tab/>
        <w:t>Interest rates, inflation, and exchange rates</w:t>
      </w:r>
    </w:p>
    <w:p w:rsidR="00811FD0" w:rsidRDefault="00811FD0">
      <w:pPr>
        <w:widowControl/>
        <w:rPr>
          <w:sz w:val="24"/>
          <w:szCs w:val="24"/>
        </w:rPr>
      </w:pPr>
      <w:r>
        <w:rPr>
          <w:sz w:val="24"/>
          <w:szCs w:val="24"/>
        </w:rPr>
        <w:tab/>
      </w:r>
      <w:r>
        <w:rPr>
          <w:sz w:val="24"/>
          <w:szCs w:val="24"/>
        </w:rPr>
        <w:tab/>
        <w:t>5.</w:t>
      </w:r>
      <w:r>
        <w:rPr>
          <w:sz w:val="24"/>
          <w:szCs w:val="24"/>
        </w:rPr>
        <w:tab/>
        <w:t>The term structure of interest rate, inflation, and exchange rates</w:t>
      </w:r>
    </w:p>
    <w:p w:rsidR="00811FD0" w:rsidRDefault="00811FD0">
      <w:pPr>
        <w:widowControl/>
        <w:rPr>
          <w:sz w:val="24"/>
          <w:szCs w:val="24"/>
        </w:rPr>
      </w:pPr>
      <w:r>
        <w:rPr>
          <w:sz w:val="24"/>
          <w:szCs w:val="24"/>
        </w:rPr>
        <w:tab/>
      </w:r>
      <w:r>
        <w:rPr>
          <w:sz w:val="24"/>
          <w:szCs w:val="24"/>
        </w:rPr>
        <w:tab/>
        <w:t>7.</w:t>
      </w:r>
      <w:r>
        <w:rPr>
          <w:sz w:val="24"/>
          <w:szCs w:val="24"/>
        </w:rPr>
        <w:tab/>
        <w:t>Foreign exchange risk and risk premiums</w:t>
      </w:r>
    </w:p>
    <w:p w:rsidR="00811FD0" w:rsidRDefault="00811FD0">
      <w:pPr>
        <w:widowControl/>
        <w:rPr>
          <w:sz w:val="24"/>
          <w:szCs w:val="24"/>
        </w:rPr>
      </w:pPr>
      <w:r>
        <w:rPr>
          <w:sz w:val="24"/>
          <w:szCs w:val="24"/>
        </w:rPr>
        <w:tab/>
      </w:r>
      <w:r>
        <w:rPr>
          <w:sz w:val="24"/>
          <w:szCs w:val="24"/>
        </w:rPr>
        <w:tab/>
        <w:t>8.</w:t>
      </w:r>
      <w:r>
        <w:rPr>
          <w:sz w:val="24"/>
          <w:szCs w:val="24"/>
        </w:rPr>
        <w:tab/>
        <w:t>Market efficiency and exchange rates</w:t>
      </w:r>
    </w:p>
    <w:p w:rsidR="00811FD0" w:rsidRDefault="00811FD0">
      <w:pPr>
        <w:widowControl/>
        <w:rPr>
          <w:sz w:val="24"/>
          <w:szCs w:val="24"/>
        </w:rPr>
      </w:pPr>
      <w:r>
        <w:rPr>
          <w:sz w:val="24"/>
          <w:szCs w:val="24"/>
        </w:rPr>
        <w:tab/>
      </w:r>
      <w:r>
        <w:rPr>
          <w:sz w:val="24"/>
          <w:szCs w:val="24"/>
        </w:rPr>
        <w:tab/>
        <w:t>9.</w:t>
      </w:r>
      <w:r>
        <w:rPr>
          <w:sz w:val="24"/>
          <w:szCs w:val="24"/>
        </w:rPr>
        <w:tab/>
        <w:t>Exchange rate forecasting</w:t>
      </w:r>
    </w:p>
    <w:p w:rsidR="00811FD0" w:rsidRDefault="00811FD0">
      <w:pPr>
        <w:widowControl/>
        <w:rPr>
          <w:sz w:val="24"/>
          <w:szCs w:val="24"/>
        </w:rPr>
      </w:pPr>
      <w:r>
        <w:rPr>
          <w:sz w:val="24"/>
          <w:szCs w:val="24"/>
        </w:rPr>
        <w:tab/>
      </w:r>
      <w:r>
        <w:rPr>
          <w:sz w:val="24"/>
          <w:szCs w:val="24"/>
        </w:rPr>
        <w:tab/>
      </w:r>
    </w:p>
    <w:p w:rsidR="00811FD0" w:rsidRDefault="00811FD0">
      <w:pPr>
        <w:widowControl/>
        <w:tabs>
          <w:tab w:val="left" w:pos="720"/>
          <w:tab w:val="left" w:pos="1440"/>
        </w:tabs>
        <w:ind w:left="1440" w:hanging="1440"/>
        <w:rPr>
          <w:b/>
          <w:bCs/>
          <w:sz w:val="24"/>
          <w:szCs w:val="24"/>
        </w:rPr>
      </w:pPr>
      <w:r>
        <w:rPr>
          <w:b/>
          <w:bCs/>
          <w:sz w:val="24"/>
          <w:szCs w:val="24"/>
        </w:rPr>
        <w:t>Oct.1</w:t>
      </w:r>
      <w:r>
        <w:rPr>
          <w:b/>
          <w:bCs/>
          <w:sz w:val="24"/>
          <w:szCs w:val="24"/>
        </w:rPr>
        <w:tab/>
      </w:r>
      <w:r>
        <w:rPr>
          <w:b/>
          <w:bCs/>
          <w:sz w:val="24"/>
          <w:szCs w:val="24"/>
        </w:rPr>
        <w:tab/>
        <w:t xml:space="preserve">ALTERNATIVE THEORIES OF EXCHANGE MARKET PRESSURE: </w:t>
      </w:r>
    </w:p>
    <w:p w:rsidR="00811FD0" w:rsidRDefault="00811FD0">
      <w:pPr>
        <w:widowControl/>
        <w:tabs>
          <w:tab w:val="left" w:pos="720"/>
          <w:tab w:val="left" w:pos="1440"/>
        </w:tabs>
        <w:ind w:left="1440" w:hanging="1440"/>
        <w:rPr>
          <w:sz w:val="24"/>
          <w:szCs w:val="24"/>
        </w:rPr>
      </w:pPr>
      <w:r>
        <w:rPr>
          <w:b/>
          <w:bCs/>
          <w:sz w:val="24"/>
          <w:szCs w:val="24"/>
        </w:rPr>
        <w:tab/>
      </w:r>
      <w:r>
        <w:rPr>
          <w:b/>
          <w:bCs/>
          <w:sz w:val="24"/>
          <w:szCs w:val="24"/>
        </w:rPr>
        <w:tab/>
        <w:t>The Balance of Payments and Exchange Rates</w:t>
      </w:r>
      <w:r>
        <w:rPr>
          <w:sz w:val="24"/>
          <w:szCs w:val="24"/>
        </w:rPr>
        <w:tab/>
      </w:r>
      <w:r>
        <w:rPr>
          <w:sz w:val="24"/>
          <w:szCs w:val="24"/>
        </w:rPr>
        <w:tab/>
      </w:r>
      <w:r>
        <w:rPr>
          <w:sz w:val="24"/>
          <w:szCs w:val="24"/>
        </w:rPr>
        <w:tab/>
      </w:r>
      <w:r>
        <w:rPr>
          <w:sz w:val="24"/>
          <w:szCs w:val="24"/>
        </w:rPr>
        <w:tab/>
      </w:r>
    </w:p>
    <w:p w:rsidR="00811FD0" w:rsidRDefault="00811FD0">
      <w:pPr>
        <w:widowControl/>
        <w:tabs>
          <w:tab w:val="left" w:pos="720"/>
          <w:tab w:val="left" w:pos="1440"/>
        </w:tabs>
        <w:ind w:left="1440" w:hanging="1440"/>
        <w:rPr>
          <w:sz w:val="24"/>
          <w:szCs w:val="24"/>
        </w:rPr>
      </w:pPr>
      <w:r>
        <w:rPr>
          <w:sz w:val="24"/>
          <w:szCs w:val="24"/>
        </w:rPr>
        <w:tab/>
      </w:r>
      <w:r>
        <w:rPr>
          <w:sz w:val="24"/>
          <w:szCs w:val="24"/>
        </w:rPr>
        <w:tab/>
      </w:r>
      <w:r>
        <w:rPr>
          <w:i/>
          <w:iCs/>
          <w:sz w:val="24"/>
          <w:szCs w:val="24"/>
          <w:u w:val="single"/>
        </w:rPr>
        <w:t>M&amp;F</w:t>
      </w:r>
      <w:r>
        <w:rPr>
          <w:i/>
          <w:iCs/>
          <w:sz w:val="24"/>
          <w:szCs w:val="24"/>
        </w:rPr>
        <w:t xml:space="preserve"> ch. 10; Girton and Roper, “Competitive Monies and the Monetary Standard,” 1978; Palgrave’s: “Exchange Market Pressure,” Jager and Klaassen; “Dollarization,”, Roberto Chang; “Absorption Approach to the Balance of Payments,” David Vines; “Monetary Approach to the Balance of Payments,” Blejer and Frenkel</w:t>
      </w:r>
    </w:p>
    <w:p w:rsidR="00811FD0" w:rsidRDefault="00811FD0">
      <w:pPr>
        <w:widowControl/>
        <w:rPr>
          <w:sz w:val="24"/>
          <w:szCs w:val="24"/>
        </w:rPr>
      </w:pPr>
      <w:r>
        <w:rPr>
          <w:sz w:val="24"/>
          <w:szCs w:val="24"/>
        </w:rPr>
        <w:tab/>
      </w:r>
      <w:r>
        <w:rPr>
          <w:sz w:val="24"/>
          <w:szCs w:val="24"/>
        </w:rPr>
        <w:tab/>
        <w:t>1.</w:t>
      </w:r>
      <w:r>
        <w:rPr>
          <w:sz w:val="24"/>
          <w:szCs w:val="24"/>
        </w:rPr>
        <w:tab/>
        <w:t>Fixed exchange rates and the BOP</w:t>
      </w:r>
    </w:p>
    <w:p w:rsidR="00811FD0" w:rsidRDefault="00811FD0">
      <w:pPr>
        <w:widowControl/>
        <w:rPr>
          <w:sz w:val="24"/>
          <w:szCs w:val="24"/>
        </w:rPr>
      </w:pPr>
      <w:r>
        <w:rPr>
          <w:sz w:val="24"/>
          <w:szCs w:val="24"/>
        </w:rPr>
        <w:tab/>
      </w:r>
      <w:r>
        <w:rPr>
          <w:sz w:val="24"/>
          <w:szCs w:val="24"/>
        </w:rPr>
        <w:tab/>
        <w:t>2.</w:t>
      </w:r>
      <w:r>
        <w:rPr>
          <w:sz w:val="24"/>
          <w:szCs w:val="24"/>
        </w:rPr>
        <w:tab/>
        <w:t>Flexible exchange rates and exchange rate determination</w:t>
      </w:r>
    </w:p>
    <w:p w:rsidR="00811FD0" w:rsidRDefault="00811FD0">
      <w:pPr>
        <w:widowControl/>
        <w:rPr>
          <w:sz w:val="24"/>
          <w:szCs w:val="24"/>
        </w:rPr>
      </w:pPr>
      <w:r>
        <w:rPr>
          <w:sz w:val="24"/>
          <w:szCs w:val="24"/>
        </w:rPr>
        <w:tab/>
      </w:r>
      <w:r>
        <w:rPr>
          <w:sz w:val="24"/>
          <w:szCs w:val="24"/>
        </w:rPr>
        <w:tab/>
        <w:t>3.</w:t>
      </w:r>
      <w:r>
        <w:rPr>
          <w:sz w:val="24"/>
          <w:szCs w:val="24"/>
        </w:rPr>
        <w:tab/>
        <w:t>Current account and financial (capital) account transactions</w:t>
      </w:r>
    </w:p>
    <w:p w:rsidR="00811FD0" w:rsidRDefault="00811FD0">
      <w:pPr>
        <w:widowControl/>
        <w:rPr>
          <w:sz w:val="24"/>
          <w:szCs w:val="24"/>
        </w:rPr>
      </w:pPr>
      <w:r>
        <w:rPr>
          <w:sz w:val="24"/>
          <w:szCs w:val="24"/>
        </w:rPr>
        <w:tab/>
      </w:r>
      <w:r>
        <w:rPr>
          <w:sz w:val="24"/>
          <w:szCs w:val="24"/>
        </w:rPr>
        <w:tab/>
        <w:t>4.</w:t>
      </w:r>
      <w:r>
        <w:rPr>
          <w:sz w:val="24"/>
          <w:szCs w:val="24"/>
        </w:rPr>
        <w:tab/>
        <w:t>Elasticity and Absorptions Approaches to the current account</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t>5.</w:t>
      </w:r>
      <w:r>
        <w:rPr>
          <w:sz w:val="24"/>
          <w:szCs w:val="24"/>
        </w:rPr>
        <w:tab/>
        <w:t>The Portfolio Balance Approach to the capital account</w:t>
      </w:r>
    </w:p>
    <w:p w:rsidR="00811FD0" w:rsidRDefault="00811FD0">
      <w:pPr>
        <w:widowControl/>
        <w:rPr>
          <w:sz w:val="24"/>
          <w:szCs w:val="24"/>
        </w:rPr>
      </w:pPr>
      <w:r>
        <w:rPr>
          <w:sz w:val="24"/>
          <w:szCs w:val="24"/>
        </w:rPr>
        <w:tab/>
      </w:r>
      <w:r>
        <w:rPr>
          <w:sz w:val="24"/>
          <w:szCs w:val="24"/>
        </w:rPr>
        <w:tab/>
        <w:t>6.</w:t>
      </w:r>
      <w:r>
        <w:rPr>
          <w:sz w:val="24"/>
          <w:szCs w:val="24"/>
        </w:rPr>
        <w:tab/>
        <w:t>The Monetary Approach to Exchange Market Pressure</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t>7.</w:t>
      </w:r>
      <w:r>
        <w:rPr>
          <w:sz w:val="24"/>
          <w:szCs w:val="24"/>
        </w:rPr>
        <w:tab/>
        <w:t>Theories of Currency Substitution and Competitive Monies</w:t>
      </w:r>
    </w:p>
    <w:p w:rsidR="00811FD0" w:rsidRDefault="00811FD0">
      <w:pPr>
        <w:widowControl/>
        <w:rPr>
          <w:sz w:val="24"/>
          <w:szCs w:val="24"/>
        </w:rPr>
      </w:pPr>
    </w:p>
    <w:p w:rsidR="00811FD0" w:rsidRDefault="00811FD0">
      <w:pPr>
        <w:widowControl/>
        <w:tabs>
          <w:tab w:val="left" w:pos="720"/>
          <w:tab w:val="left" w:pos="1440"/>
        </w:tabs>
        <w:ind w:left="1440" w:hanging="1440"/>
        <w:rPr>
          <w:sz w:val="24"/>
          <w:szCs w:val="24"/>
        </w:rPr>
      </w:pPr>
      <w:r>
        <w:rPr>
          <w:b/>
          <w:bCs/>
          <w:sz w:val="24"/>
          <w:szCs w:val="24"/>
        </w:rPr>
        <w:t>Oct. 8</w:t>
      </w:r>
      <w:r>
        <w:rPr>
          <w:b/>
          <w:bCs/>
          <w:sz w:val="24"/>
          <w:szCs w:val="24"/>
        </w:rPr>
        <w:tab/>
      </w:r>
      <w:r>
        <w:rPr>
          <w:b/>
          <w:bCs/>
          <w:sz w:val="24"/>
          <w:szCs w:val="24"/>
        </w:rPr>
        <w:tab/>
        <w:t>OPEN ECONOMY MACROECONOMICS AND MACROECONOMIC POLICIES IN THE OPEN ECONOMY</w:t>
      </w:r>
      <w:r>
        <w:rPr>
          <w:b/>
          <w:bCs/>
          <w:sz w:val="24"/>
          <w:szCs w:val="24"/>
        </w:rPr>
        <w:tab/>
      </w:r>
      <w:r>
        <w:rPr>
          <w:sz w:val="24"/>
          <w:szCs w:val="24"/>
        </w:rPr>
        <w:tab/>
        <w:t xml:space="preserve"> </w:t>
      </w:r>
      <w:r>
        <w:rPr>
          <w:sz w:val="24"/>
          <w:szCs w:val="24"/>
        </w:rPr>
        <w:tab/>
      </w:r>
      <w:r>
        <w:rPr>
          <w:sz w:val="24"/>
          <w:szCs w:val="24"/>
        </w:rPr>
        <w:tab/>
      </w:r>
    </w:p>
    <w:p w:rsidR="00811FD0" w:rsidRDefault="00811FD0">
      <w:pPr>
        <w:widowControl/>
        <w:tabs>
          <w:tab w:val="left" w:pos="720"/>
          <w:tab w:val="left" w:pos="1440"/>
        </w:tabs>
        <w:ind w:left="1440" w:hanging="1440"/>
        <w:rPr>
          <w:sz w:val="24"/>
          <w:szCs w:val="24"/>
        </w:rPr>
      </w:pPr>
      <w:r>
        <w:rPr>
          <w:sz w:val="24"/>
          <w:szCs w:val="24"/>
        </w:rPr>
        <w:tab/>
      </w:r>
      <w:r>
        <w:rPr>
          <w:sz w:val="24"/>
          <w:szCs w:val="24"/>
        </w:rPr>
        <w:tab/>
      </w:r>
      <w:r>
        <w:rPr>
          <w:i/>
          <w:iCs/>
          <w:sz w:val="24"/>
          <w:szCs w:val="24"/>
          <w:u w:val="single"/>
        </w:rPr>
        <w:t>M&amp;F</w:t>
      </w:r>
      <w:r>
        <w:rPr>
          <w:i/>
          <w:iCs/>
          <w:sz w:val="24"/>
          <w:szCs w:val="24"/>
        </w:rPr>
        <w:t xml:space="preserve"> ch. 14; </w:t>
      </w:r>
      <w:r>
        <w:rPr>
          <w:i/>
          <w:iCs/>
          <w:sz w:val="24"/>
          <w:szCs w:val="24"/>
          <w:u w:val="single"/>
        </w:rPr>
        <w:t>WTP</w:t>
      </w:r>
      <w:r>
        <w:rPr>
          <w:i/>
          <w:iCs/>
          <w:sz w:val="24"/>
          <w:szCs w:val="24"/>
        </w:rPr>
        <w:t xml:space="preserve"> ch. 22, 23</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t>1.</w:t>
      </w:r>
      <w:r>
        <w:rPr>
          <w:sz w:val="24"/>
          <w:szCs w:val="24"/>
        </w:rPr>
        <w:tab/>
        <w:t>Internal and external balance</w:t>
      </w:r>
    </w:p>
    <w:p w:rsidR="00811FD0" w:rsidRDefault="00811FD0">
      <w:pPr>
        <w:widowControl/>
        <w:rPr>
          <w:sz w:val="24"/>
          <w:szCs w:val="24"/>
        </w:rPr>
      </w:pPr>
      <w:r>
        <w:rPr>
          <w:sz w:val="24"/>
          <w:szCs w:val="24"/>
        </w:rPr>
        <w:tab/>
      </w:r>
      <w:r>
        <w:rPr>
          <w:sz w:val="24"/>
          <w:szCs w:val="24"/>
        </w:rPr>
        <w:tab/>
        <w:t>2.</w:t>
      </w:r>
      <w:r>
        <w:rPr>
          <w:sz w:val="24"/>
          <w:szCs w:val="24"/>
        </w:rPr>
        <w:tab/>
        <w:t>Keynesian vs Classical Theories</w:t>
      </w:r>
    </w:p>
    <w:p w:rsidR="00811FD0" w:rsidRDefault="00811FD0">
      <w:pPr>
        <w:widowControl/>
        <w:tabs>
          <w:tab w:val="left" w:pos="720"/>
          <w:tab w:val="left" w:pos="1440"/>
          <w:tab w:val="left" w:pos="2160"/>
        </w:tabs>
        <w:ind w:left="2160" w:hanging="2880"/>
        <w:rPr>
          <w:sz w:val="24"/>
          <w:szCs w:val="24"/>
        </w:rPr>
      </w:pPr>
      <w:r>
        <w:rPr>
          <w:sz w:val="24"/>
          <w:szCs w:val="24"/>
        </w:rPr>
        <w:tab/>
      </w:r>
      <w:r>
        <w:rPr>
          <w:sz w:val="24"/>
          <w:szCs w:val="24"/>
        </w:rPr>
        <w:tab/>
      </w:r>
      <w:r>
        <w:rPr>
          <w:sz w:val="24"/>
          <w:szCs w:val="24"/>
        </w:rPr>
        <w:tab/>
        <w:t>3.</w:t>
      </w:r>
      <w:r>
        <w:rPr>
          <w:sz w:val="24"/>
          <w:szCs w:val="24"/>
        </w:rPr>
        <w:tab/>
        <w:t>Determination of income, interest rates, and the terms of trade</w:t>
      </w:r>
    </w:p>
    <w:p w:rsidR="00811FD0" w:rsidRDefault="00811FD0">
      <w:pPr>
        <w:widowControl/>
        <w:rPr>
          <w:sz w:val="24"/>
          <w:szCs w:val="24"/>
        </w:rPr>
      </w:pPr>
      <w:r>
        <w:rPr>
          <w:sz w:val="24"/>
          <w:szCs w:val="24"/>
        </w:rPr>
        <w:tab/>
      </w:r>
      <w:r>
        <w:rPr>
          <w:sz w:val="24"/>
          <w:szCs w:val="24"/>
        </w:rPr>
        <w:tab/>
        <w:t>4.</w:t>
      </w:r>
      <w:r>
        <w:rPr>
          <w:sz w:val="24"/>
          <w:szCs w:val="24"/>
        </w:rPr>
        <w:tab/>
        <w:t>Domestic and foreign shocks to the system</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t>5.</w:t>
      </w:r>
      <w:r>
        <w:rPr>
          <w:sz w:val="24"/>
          <w:szCs w:val="24"/>
        </w:rPr>
        <w:tab/>
        <w:t>Monetary, Fiscal, and Commercial Policies</w:t>
      </w:r>
    </w:p>
    <w:p w:rsidR="00811FD0" w:rsidRDefault="00811FD0">
      <w:pPr>
        <w:widowControl/>
        <w:rPr>
          <w:sz w:val="24"/>
          <w:szCs w:val="24"/>
        </w:rPr>
      </w:pPr>
      <w:r>
        <w:rPr>
          <w:sz w:val="24"/>
          <w:szCs w:val="24"/>
        </w:rPr>
        <w:tab/>
      </w:r>
      <w:r>
        <w:rPr>
          <w:sz w:val="24"/>
          <w:szCs w:val="24"/>
        </w:rPr>
        <w:tab/>
        <w:t>5.</w:t>
      </w:r>
      <w:r>
        <w:rPr>
          <w:sz w:val="24"/>
          <w:szCs w:val="24"/>
        </w:rPr>
        <w:tab/>
        <w:t>The importance of International Capital Mobility</w:t>
      </w:r>
    </w:p>
    <w:p w:rsidR="00811FD0" w:rsidRDefault="00811FD0">
      <w:pPr>
        <w:widowControl/>
        <w:rPr>
          <w:sz w:val="24"/>
          <w:szCs w:val="24"/>
        </w:rPr>
      </w:pPr>
    </w:p>
    <w:p w:rsidR="00811FD0" w:rsidRDefault="00811FD0">
      <w:pPr>
        <w:widowControl/>
        <w:rPr>
          <w:sz w:val="24"/>
          <w:szCs w:val="24"/>
        </w:rPr>
      </w:pPr>
      <w:r>
        <w:rPr>
          <w:b/>
          <w:bCs/>
          <w:sz w:val="24"/>
          <w:szCs w:val="24"/>
        </w:rPr>
        <w:t>Oct. 15</w:t>
      </w:r>
      <w:r>
        <w:rPr>
          <w:b/>
          <w:bCs/>
          <w:sz w:val="24"/>
          <w:szCs w:val="24"/>
        </w:rPr>
        <w:tab/>
        <w:t>Fall Break</w:t>
      </w:r>
    </w:p>
    <w:p w:rsidR="00811FD0" w:rsidRDefault="00811FD0">
      <w:pPr>
        <w:widowControl/>
        <w:rPr>
          <w:sz w:val="24"/>
          <w:szCs w:val="24"/>
        </w:rPr>
      </w:pPr>
    </w:p>
    <w:p w:rsidR="00811FD0" w:rsidRDefault="00811FD0">
      <w:pPr>
        <w:widowControl/>
        <w:rPr>
          <w:sz w:val="24"/>
          <w:szCs w:val="24"/>
        </w:rPr>
      </w:pPr>
    </w:p>
    <w:p w:rsidR="00811FD0" w:rsidRDefault="00811FD0">
      <w:pPr>
        <w:widowControl/>
        <w:rPr>
          <w:sz w:val="24"/>
          <w:szCs w:val="24"/>
        </w:rPr>
      </w:pPr>
    </w:p>
    <w:p w:rsidR="00811FD0" w:rsidRDefault="005E00AE">
      <w:pPr>
        <w:widowControl/>
        <w:rPr>
          <w:sz w:val="24"/>
          <w:szCs w:val="24"/>
        </w:rPr>
      </w:pPr>
      <w:r>
        <w:rPr>
          <w:b/>
          <w:bCs/>
          <w:sz w:val="24"/>
          <w:szCs w:val="24"/>
        </w:rPr>
        <w:t>Oct. 22</w:t>
      </w:r>
      <w:r>
        <w:rPr>
          <w:b/>
          <w:bCs/>
          <w:sz w:val="24"/>
          <w:szCs w:val="24"/>
        </w:rPr>
        <w:tab/>
      </w:r>
      <w:r w:rsidR="00811FD0">
        <w:rPr>
          <w:b/>
          <w:bCs/>
          <w:sz w:val="24"/>
          <w:szCs w:val="24"/>
        </w:rPr>
        <w:t>MACROECONOMIC POLICY IN THE OPEN ECONOMY</w:t>
      </w:r>
      <w:r w:rsidR="00811FD0">
        <w:rPr>
          <w:sz w:val="24"/>
          <w:szCs w:val="24"/>
        </w:rPr>
        <w:t xml:space="preserve"> cont.</w:t>
      </w:r>
    </w:p>
    <w:p w:rsidR="00811FD0" w:rsidRDefault="00811FD0">
      <w:pPr>
        <w:widowControl/>
        <w:rPr>
          <w:sz w:val="24"/>
          <w:szCs w:val="24"/>
        </w:rPr>
      </w:pPr>
      <w:r>
        <w:rPr>
          <w:sz w:val="24"/>
          <w:szCs w:val="24"/>
        </w:rPr>
        <w:tab/>
      </w:r>
      <w:r>
        <w:rPr>
          <w:sz w:val="24"/>
          <w:szCs w:val="24"/>
        </w:rPr>
        <w:tab/>
        <w:t>1.</w:t>
      </w:r>
      <w:r>
        <w:rPr>
          <w:sz w:val="24"/>
          <w:szCs w:val="24"/>
        </w:rPr>
        <w:tab/>
        <w:t>International adjustment with fixed exchange rates</w:t>
      </w:r>
    </w:p>
    <w:p w:rsidR="00811FD0" w:rsidRDefault="00811FD0">
      <w:pPr>
        <w:widowControl/>
        <w:rPr>
          <w:sz w:val="24"/>
          <w:szCs w:val="24"/>
        </w:rPr>
      </w:pPr>
      <w:r>
        <w:rPr>
          <w:sz w:val="24"/>
          <w:szCs w:val="24"/>
        </w:rPr>
        <w:tab/>
      </w:r>
      <w:r>
        <w:rPr>
          <w:sz w:val="24"/>
          <w:szCs w:val="24"/>
        </w:rPr>
        <w:tab/>
        <w:t>2.</w:t>
      </w:r>
      <w:r>
        <w:rPr>
          <w:sz w:val="24"/>
          <w:szCs w:val="24"/>
        </w:rPr>
        <w:tab/>
        <w:t>Domestic policy objectives</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t>3.</w:t>
      </w:r>
      <w:r>
        <w:rPr>
          <w:sz w:val="24"/>
          <w:szCs w:val="24"/>
        </w:rPr>
        <w:tab/>
        <w:t>Conflicts between international and domestic objectives</w:t>
      </w:r>
    </w:p>
    <w:p w:rsidR="00811FD0" w:rsidRDefault="00811FD0">
      <w:pPr>
        <w:widowControl/>
        <w:tabs>
          <w:tab w:val="left" w:pos="720"/>
          <w:tab w:val="left" w:pos="1440"/>
        </w:tabs>
        <w:ind w:left="1440" w:hanging="1440"/>
        <w:rPr>
          <w:sz w:val="24"/>
          <w:szCs w:val="24"/>
        </w:rPr>
      </w:pPr>
      <w:r>
        <w:rPr>
          <w:sz w:val="24"/>
          <w:szCs w:val="24"/>
        </w:rPr>
        <w:lastRenderedPageBreak/>
        <w:tab/>
      </w:r>
      <w:r>
        <w:rPr>
          <w:sz w:val="24"/>
          <w:szCs w:val="24"/>
        </w:rPr>
        <w:tab/>
        <w:t>4.</w:t>
      </w:r>
      <w:r>
        <w:rPr>
          <w:sz w:val="24"/>
          <w:szCs w:val="24"/>
        </w:rPr>
        <w:tab/>
        <w:t>International adjustment with flexible exchange rates</w:t>
      </w:r>
    </w:p>
    <w:p w:rsidR="00811FD0" w:rsidRDefault="00811FD0">
      <w:pPr>
        <w:widowControl/>
        <w:rPr>
          <w:sz w:val="24"/>
          <w:szCs w:val="24"/>
        </w:rPr>
      </w:pPr>
      <w:r>
        <w:rPr>
          <w:sz w:val="24"/>
          <w:szCs w:val="24"/>
        </w:rPr>
        <w:tab/>
      </w:r>
      <w:r>
        <w:rPr>
          <w:sz w:val="24"/>
          <w:szCs w:val="24"/>
        </w:rPr>
        <w:tab/>
        <w:t>5.</w:t>
      </w:r>
      <w:r>
        <w:rPr>
          <w:sz w:val="24"/>
          <w:szCs w:val="24"/>
        </w:rPr>
        <w:tab/>
        <w:t xml:space="preserve">Fixed, flexible, and floating exchange rates </w:t>
      </w:r>
    </w:p>
    <w:p w:rsidR="00811FD0" w:rsidRDefault="00811FD0">
      <w:pPr>
        <w:widowControl/>
        <w:rPr>
          <w:sz w:val="24"/>
          <w:szCs w:val="24"/>
        </w:rPr>
      </w:pPr>
      <w:r>
        <w:rPr>
          <w:sz w:val="24"/>
          <w:szCs w:val="24"/>
        </w:rPr>
        <w:tab/>
      </w:r>
      <w:r>
        <w:rPr>
          <w:sz w:val="24"/>
          <w:szCs w:val="24"/>
        </w:rPr>
        <w:tab/>
        <w:t>6.</w:t>
      </w:r>
      <w:r>
        <w:rPr>
          <w:sz w:val="24"/>
          <w:szCs w:val="24"/>
        </w:rPr>
        <w:tab/>
        <w:t>Exchange rate objectives</w:t>
      </w:r>
    </w:p>
    <w:p w:rsidR="00811FD0" w:rsidRDefault="00811FD0">
      <w:pPr>
        <w:widowControl/>
        <w:rPr>
          <w:sz w:val="24"/>
          <w:szCs w:val="24"/>
        </w:rPr>
      </w:pPr>
      <w:r>
        <w:rPr>
          <w:sz w:val="24"/>
          <w:szCs w:val="24"/>
        </w:rPr>
        <w:tab/>
      </w:r>
    </w:p>
    <w:p w:rsidR="00811FD0" w:rsidRDefault="00811FD0">
      <w:pPr>
        <w:widowControl/>
        <w:rPr>
          <w:sz w:val="24"/>
          <w:szCs w:val="24"/>
        </w:rPr>
      </w:pPr>
      <w:r>
        <w:rPr>
          <w:b/>
          <w:bCs/>
          <w:sz w:val="24"/>
          <w:szCs w:val="24"/>
        </w:rPr>
        <w:t>Oct. 29</w:t>
      </w:r>
      <w:r>
        <w:rPr>
          <w:sz w:val="24"/>
          <w:szCs w:val="24"/>
        </w:rPr>
        <w:tab/>
      </w:r>
      <w:r>
        <w:rPr>
          <w:b/>
          <w:bCs/>
          <w:sz w:val="24"/>
          <w:szCs w:val="24"/>
        </w:rPr>
        <w:t>REVIEW AND MIDTERM EXAM</w:t>
      </w:r>
    </w:p>
    <w:p w:rsidR="00811FD0" w:rsidRDefault="00811FD0">
      <w:pPr>
        <w:widowControl/>
        <w:rPr>
          <w:sz w:val="24"/>
          <w:szCs w:val="24"/>
        </w:rPr>
      </w:pPr>
    </w:p>
    <w:p w:rsidR="00811FD0" w:rsidRDefault="00811FD0">
      <w:pPr>
        <w:widowControl/>
        <w:tabs>
          <w:tab w:val="left" w:pos="720"/>
          <w:tab w:val="left" w:pos="1440"/>
        </w:tabs>
        <w:ind w:left="1440" w:hanging="1440"/>
        <w:rPr>
          <w:b/>
          <w:bCs/>
          <w:sz w:val="24"/>
          <w:szCs w:val="24"/>
        </w:rPr>
      </w:pPr>
      <w:r>
        <w:rPr>
          <w:b/>
          <w:bCs/>
          <w:sz w:val="24"/>
          <w:szCs w:val="24"/>
          <w:u w:val="single"/>
        </w:rPr>
        <w:t>PART 4</w:t>
      </w:r>
      <w:r>
        <w:rPr>
          <w:b/>
          <w:bCs/>
          <w:sz w:val="24"/>
          <w:szCs w:val="24"/>
        </w:rPr>
        <w:t xml:space="preserve">: </w:t>
      </w:r>
      <w:r>
        <w:rPr>
          <w:b/>
          <w:bCs/>
          <w:sz w:val="24"/>
          <w:szCs w:val="24"/>
        </w:rPr>
        <w:tab/>
        <w:t>THE INTERNATIONAL FINANCIAL AND MONETARY SYSTEM: MARKETS, INSTITUTIONS, INSTRUMENTS AND FINANCIAL INSTABILITY</w:t>
      </w:r>
    </w:p>
    <w:p w:rsidR="00811FD0" w:rsidRDefault="00811FD0">
      <w:pPr>
        <w:widowControl/>
        <w:rPr>
          <w:sz w:val="24"/>
          <w:szCs w:val="24"/>
        </w:rPr>
      </w:pPr>
    </w:p>
    <w:p w:rsidR="00811FD0" w:rsidRDefault="00811FD0">
      <w:pPr>
        <w:widowControl/>
        <w:tabs>
          <w:tab w:val="left" w:pos="720"/>
          <w:tab w:val="left" w:pos="1440"/>
        </w:tabs>
        <w:ind w:left="1440" w:hanging="1440"/>
        <w:rPr>
          <w:sz w:val="24"/>
          <w:szCs w:val="24"/>
        </w:rPr>
      </w:pPr>
      <w:r>
        <w:rPr>
          <w:b/>
          <w:bCs/>
          <w:sz w:val="24"/>
          <w:szCs w:val="24"/>
        </w:rPr>
        <w:t>Nov. 5</w:t>
      </w:r>
      <w:r>
        <w:rPr>
          <w:b/>
          <w:bCs/>
          <w:sz w:val="24"/>
          <w:szCs w:val="24"/>
        </w:rPr>
        <w:tab/>
      </w:r>
      <w:r>
        <w:rPr>
          <w:b/>
          <w:bCs/>
          <w:sz w:val="24"/>
          <w:szCs w:val="24"/>
        </w:rPr>
        <w:tab/>
        <w:t>INTERNATIONAL FINANCIAL INSTRUMENTS</w:t>
      </w:r>
      <w:r>
        <w:rPr>
          <w:sz w:val="24"/>
          <w:szCs w:val="24"/>
        </w:rPr>
        <w:tab/>
      </w:r>
      <w:r>
        <w:rPr>
          <w:sz w:val="24"/>
          <w:szCs w:val="24"/>
        </w:rPr>
        <w:tab/>
        <w:t xml:space="preserve">     </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r>
      <w:r>
        <w:rPr>
          <w:i/>
          <w:iCs/>
          <w:sz w:val="24"/>
          <w:szCs w:val="24"/>
          <w:u w:val="single"/>
        </w:rPr>
        <w:t>M&amp;F</w:t>
      </w:r>
      <w:r>
        <w:rPr>
          <w:i/>
          <w:iCs/>
          <w:sz w:val="24"/>
          <w:szCs w:val="24"/>
        </w:rPr>
        <w:t xml:space="preserve"> ch. 4; Palgrave’s: “Foreign Exchange Market Microstructure,” Martin Evans</w:t>
      </w:r>
    </w:p>
    <w:p w:rsidR="00811FD0" w:rsidRDefault="00811FD0">
      <w:pPr>
        <w:widowControl/>
        <w:tabs>
          <w:tab w:val="left" w:pos="720"/>
          <w:tab w:val="left" w:pos="1440"/>
        </w:tabs>
        <w:ind w:left="1440" w:hanging="1440"/>
        <w:rPr>
          <w:sz w:val="24"/>
          <w:szCs w:val="24"/>
        </w:rPr>
      </w:pPr>
      <w:r>
        <w:rPr>
          <w:sz w:val="24"/>
          <w:szCs w:val="24"/>
        </w:rPr>
        <w:tab/>
      </w:r>
      <w:r>
        <w:rPr>
          <w:sz w:val="24"/>
          <w:szCs w:val="24"/>
        </w:rPr>
        <w:tab/>
        <w:t>1.</w:t>
      </w:r>
      <w:r>
        <w:rPr>
          <w:sz w:val="24"/>
          <w:szCs w:val="24"/>
        </w:rPr>
        <w:tab/>
        <w:t>Bills of Exchange</w:t>
      </w:r>
    </w:p>
    <w:p w:rsidR="00811FD0" w:rsidRDefault="00811FD0">
      <w:pPr>
        <w:widowControl/>
        <w:rPr>
          <w:sz w:val="24"/>
          <w:szCs w:val="24"/>
        </w:rPr>
      </w:pPr>
      <w:r>
        <w:rPr>
          <w:sz w:val="24"/>
          <w:szCs w:val="24"/>
        </w:rPr>
        <w:tab/>
      </w:r>
      <w:r>
        <w:rPr>
          <w:sz w:val="24"/>
          <w:szCs w:val="24"/>
        </w:rPr>
        <w:tab/>
        <w:t>2.</w:t>
      </w:r>
      <w:r>
        <w:rPr>
          <w:sz w:val="24"/>
          <w:szCs w:val="24"/>
        </w:rPr>
        <w:tab/>
        <w:t>International vs domestic monies</w:t>
      </w:r>
    </w:p>
    <w:p w:rsidR="00811FD0" w:rsidRDefault="00811FD0">
      <w:pPr>
        <w:widowControl/>
        <w:rPr>
          <w:sz w:val="24"/>
          <w:szCs w:val="24"/>
        </w:rPr>
      </w:pPr>
      <w:r>
        <w:rPr>
          <w:sz w:val="24"/>
          <w:szCs w:val="24"/>
        </w:rPr>
        <w:tab/>
      </w:r>
      <w:r>
        <w:rPr>
          <w:sz w:val="24"/>
          <w:szCs w:val="24"/>
        </w:rPr>
        <w:tab/>
        <w:t>3.</w:t>
      </w:r>
      <w:r>
        <w:rPr>
          <w:sz w:val="24"/>
          <w:szCs w:val="24"/>
        </w:rPr>
        <w:tab/>
        <w:t>Derivatives: futures, forwards, swaps and options</w:t>
      </w:r>
      <w:r>
        <w:rPr>
          <w:sz w:val="24"/>
          <w:szCs w:val="24"/>
        </w:rPr>
        <w:tab/>
      </w:r>
    </w:p>
    <w:p w:rsidR="00811FD0" w:rsidRDefault="00811FD0">
      <w:pPr>
        <w:widowControl/>
        <w:rPr>
          <w:sz w:val="24"/>
          <w:szCs w:val="24"/>
        </w:rPr>
      </w:pPr>
      <w:r>
        <w:rPr>
          <w:sz w:val="24"/>
          <w:szCs w:val="24"/>
        </w:rPr>
        <w:tab/>
      </w:r>
    </w:p>
    <w:p w:rsidR="00811FD0" w:rsidRDefault="00811FD0">
      <w:pPr>
        <w:widowControl/>
        <w:rPr>
          <w:sz w:val="24"/>
          <w:szCs w:val="24"/>
        </w:rPr>
      </w:pPr>
      <w:r>
        <w:rPr>
          <w:b/>
          <w:bCs/>
          <w:sz w:val="24"/>
          <w:szCs w:val="24"/>
        </w:rPr>
        <w:t>Nov. 12</w:t>
      </w:r>
      <w:r>
        <w:rPr>
          <w:b/>
          <w:bCs/>
          <w:sz w:val="24"/>
          <w:szCs w:val="24"/>
        </w:rPr>
        <w:tab/>
        <w:t>INTERNATIONAL INVESTMENT AND CAPITAL FLOWS</w:t>
      </w:r>
      <w:r>
        <w:rPr>
          <w:b/>
          <w:bCs/>
          <w:sz w:val="24"/>
          <w:szCs w:val="24"/>
        </w:rPr>
        <w:tab/>
      </w:r>
      <w:r>
        <w:rPr>
          <w:b/>
          <w:bCs/>
          <w:sz w:val="24"/>
          <w:szCs w:val="24"/>
        </w:rPr>
        <w:tab/>
      </w:r>
    </w:p>
    <w:p w:rsidR="00811FD0" w:rsidRDefault="00811FD0">
      <w:pPr>
        <w:widowControl/>
        <w:tabs>
          <w:tab w:val="left" w:pos="720"/>
          <w:tab w:val="left" w:pos="1440"/>
        </w:tabs>
        <w:ind w:left="1440" w:hanging="1440"/>
        <w:rPr>
          <w:i/>
          <w:iCs/>
          <w:sz w:val="24"/>
          <w:szCs w:val="24"/>
        </w:rPr>
      </w:pPr>
      <w:r>
        <w:rPr>
          <w:sz w:val="24"/>
          <w:szCs w:val="24"/>
        </w:rPr>
        <w:tab/>
      </w:r>
      <w:r>
        <w:rPr>
          <w:sz w:val="24"/>
          <w:szCs w:val="24"/>
        </w:rPr>
        <w:tab/>
      </w:r>
      <w:r>
        <w:rPr>
          <w:i/>
          <w:iCs/>
          <w:sz w:val="24"/>
          <w:szCs w:val="24"/>
          <w:u w:val="single"/>
        </w:rPr>
        <w:t>M&amp;F</w:t>
      </w:r>
      <w:r>
        <w:rPr>
          <w:i/>
          <w:iCs/>
          <w:sz w:val="24"/>
          <w:szCs w:val="24"/>
        </w:rPr>
        <w:t xml:space="preserve"> ch. 7</w:t>
      </w:r>
    </w:p>
    <w:p w:rsidR="00811FD0" w:rsidRDefault="00811FD0">
      <w:pPr>
        <w:widowControl/>
        <w:rPr>
          <w:sz w:val="24"/>
          <w:szCs w:val="24"/>
        </w:rPr>
      </w:pPr>
      <w:r>
        <w:rPr>
          <w:sz w:val="24"/>
          <w:szCs w:val="24"/>
        </w:rPr>
        <w:tab/>
      </w:r>
      <w:r>
        <w:rPr>
          <w:sz w:val="24"/>
          <w:szCs w:val="24"/>
        </w:rPr>
        <w:tab/>
        <w:t>1.</w:t>
      </w:r>
      <w:r>
        <w:rPr>
          <w:sz w:val="24"/>
          <w:szCs w:val="24"/>
        </w:rPr>
        <w:tab/>
        <w:t>Risk and portfolio diversification</w:t>
      </w:r>
    </w:p>
    <w:p w:rsidR="00811FD0" w:rsidRDefault="00811FD0">
      <w:pPr>
        <w:widowControl/>
        <w:rPr>
          <w:sz w:val="24"/>
          <w:szCs w:val="24"/>
        </w:rPr>
      </w:pPr>
      <w:r>
        <w:rPr>
          <w:sz w:val="24"/>
          <w:szCs w:val="24"/>
        </w:rPr>
        <w:tab/>
      </w:r>
      <w:r>
        <w:rPr>
          <w:sz w:val="24"/>
          <w:szCs w:val="24"/>
        </w:rPr>
        <w:tab/>
        <w:t>2.</w:t>
      </w:r>
      <w:r>
        <w:rPr>
          <w:sz w:val="24"/>
          <w:szCs w:val="24"/>
        </w:rPr>
        <w:tab/>
        <w:t>The globalization of capital markets</w:t>
      </w:r>
    </w:p>
    <w:p w:rsidR="00811FD0" w:rsidRDefault="00811FD0">
      <w:pPr>
        <w:widowControl/>
        <w:rPr>
          <w:sz w:val="24"/>
          <w:szCs w:val="24"/>
        </w:rPr>
      </w:pPr>
      <w:r>
        <w:rPr>
          <w:sz w:val="24"/>
          <w:szCs w:val="24"/>
        </w:rPr>
        <w:tab/>
      </w:r>
      <w:r>
        <w:rPr>
          <w:sz w:val="24"/>
          <w:szCs w:val="24"/>
        </w:rPr>
        <w:tab/>
        <w:t>3.</w:t>
      </w:r>
      <w:r>
        <w:rPr>
          <w:sz w:val="24"/>
          <w:szCs w:val="24"/>
        </w:rPr>
        <w:tab/>
        <w:t>Efficiency in financial markets</w:t>
      </w:r>
    </w:p>
    <w:p w:rsidR="00811FD0" w:rsidRDefault="00811FD0">
      <w:pPr>
        <w:widowControl/>
        <w:rPr>
          <w:sz w:val="24"/>
          <w:szCs w:val="24"/>
        </w:rPr>
      </w:pPr>
      <w:r>
        <w:rPr>
          <w:sz w:val="24"/>
          <w:szCs w:val="24"/>
        </w:rPr>
        <w:tab/>
      </w:r>
      <w:r>
        <w:rPr>
          <w:sz w:val="24"/>
          <w:szCs w:val="24"/>
        </w:rPr>
        <w:tab/>
        <w:t>4.</w:t>
      </w:r>
      <w:r>
        <w:rPr>
          <w:sz w:val="24"/>
          <w:szCs w:val="24"/>
        </w:rPr>
        <w:tab/>
        <w:t>Direct foreign investment</w:t>
      </w:r>
    </w:p>
    <w:p w:rsidR="00811FD0" w:rsidRDefault="00811FD0">
      <w:pPr>
        <w:widowControl/>
        <w:rPr>
          <w:sz w:val="24"/>
          <w:szCs w:val="24"/>
        </w:rPr>
      </w:pPr>
      <w:r>
        <w:rPr>
          <w:sz w:val="24"/>
          <w:szCs w:val="24"/>
        </w:rPr>
        <w:tab/>
      </w:r>
      <w:r>
        <w:rPr>
          <w:sz w:val="24"/>
          <w:szCs w:val="24"/>
        </w:rPr>
        <w:tab/>
      </w:r>
    </w:p>
    <w:p w:rsidR="00811FD0" w:rsidRDefault="00811FD0">
      <w:pPr>
        <w:widowControl/>
        <w:tabs>
          <w:tab w:val="left" w:pos="720"/>
          <w:tab w:val="left" w:pos="1440"/>
        </w:tabs>
        <w:ind w:left="1440" w:hanging="1440"/>
        <w:rPr>
          <w:sz w:val="24"/>
          <w:szCs w:val="24"/>
        </w:rPr>
      </w:pPr>
      <w:r>
        <w:rPr>
          <w:b/>
          <w:bCs/>
          <w:sz w:val="24"/>
          <w:szCs w:val="24"/>
        </w:rPr>
        <w:t>Nov.  19</w:t>
      </w:r>
      <w:r>
        <w:rPr>
          <w:b/>
          <w:bCs/>
          <w:sz w:val="24"/>
          <w:szCs w:val="24"/>
        </w:rPr>
        <w:tab/>
        <w:t>INTERNATIONAL FINANCIAL CRISES: Banking and Exchange Markets</w:t>
      </w:r>
    </w:p>
    <w:p w:rsidR="00811FD0" w:rsidRDefault="00811FD0">
      <w:pPr>
        <w:widowControl/>
        <w:tabs>
          <w:tab w:val="left" w:pos="720"/>
          <w:tab w:val="left" w:pos="1440"/>
        </w:tabs>
        <w:ind w:left="1440" w:hanging="1440"/>
        <w:rPr>
          <w:i/>
          <w:iCs/>
          <w:sz w:val="24"/>
          <w:szCs w:val="24"/>
        </w:rPr>
      </w:pPr>
      <w:r>
        <w:rPr>
          <w:sz w:val="24"/>
          <w:szCs w:val="24"/>
        </w:rPr>
        <w:tab/>
      </w:r>
      <w:r>
        <w:rPr>
          <w:sz w:val="24"/>
          <w:szCs w:val="24"/>
        </w:rPr>
        <w:tab/>
      </w:r>
      <w:r>
        <w:rPr>
          <w:i/>
          <w:iCs/>
          <w:sz w:val="24"/>
          <w:szCs w:val="24"/>
        </w:rPr>
        <w:t xml:space="preserve">Duffie, Darrel, </w:t>
      </w:r>
      <w:r>
        <w:rPr>
          <w:i/>
          <w:iCs/>
          <w:sz w:val="24"/>
          <w:szCs w:val="24"/>
          <w:u w:val="single"/>
        </w:rPr>
        <w:t>How Big Banks Fail and What to do About it</w:t>
      </w:r>
      <w:r>
        <w:rPr>
          <w:i/>
          <w:iCs/>
          <w:sz w:val="24"/>
          <w:szCs w:val="24"/>
        </w:rPr>
        <w:t>, 2011</w:t>
      </w:r>
    </w:p>
    <w:p w:rsidR="00811FD0" w:rsidRDefault="00811FD0">
      <w:pPr>
        <w:widowControl/>
        <w:tabs>
          <w:tab w:val="left" w:pos="720"/>
          <w:tab w:val="left" w:pos="1440"/>
        </w:tabs>
        <w:ind w:left="1440" w:hanging="1440"/>
        <w:rPr>
          <w:sz w:val="24"/>
          <w:szCs w:val="24"/>
        </w:rPr>
      </w:pPr>
      <w:r>
        <w:rPr>
          <w:i/>
          <w:iCs/>
          <w:sz w:val="24"/>
          <w:szCs w:val="24"/>
        </w:rPr>
        <w:tab/>
      </w:r>
      <w:r>
        <w:rPr>
          <w:i/>
          <w:iCs/>
          <w:sz w:val="24"/>
          <w:szCs w:val="24"/>
        </w:rPr>
        <w:tab/>
        <w:t>---,</w:t>
      </w:r>
      <w:r>
        <w:rPr>
          <w:i/>
          <w:iCs/>
          <w:sz w:val="24"/>
          <w:szCs w:val="24"/>
        </w:rPr>
        <w:tab/>
        <w:t xml:space="preserve">“Replumbing Our Financial System:  Uneven Progress”, 2012 (On Web) </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t>1.</w:t>
      </w:r>
      <w:r>
        <w:rPr>
          <w:sz w:val="24"/>
          <w:szCs w:val="24"/>
        </w:rPr>
        <w:tab/>
        <w:t>Exchange Market Crises</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t>2.</w:t>
      </w:r>
      <w:r>
        <w:rPr>
          <w:sz w:val="24"/>
          <w:szCs w:val="24"/>
        </w:rPr>
        <w:tab/>
        <w:t>Banking Crises</w:t>
      </w:r>
      <w:r>
        <w:rPr>
          <w:sz w:val="24"/>
          <w:szCs w:val="24"/>
        </w:rPr>
        <w:tab/>
      </w:r>
    </w:p>
    <w:p w:rsidR="00811FD0" w:rsidRDefault="00811FD0">
      <w:pPr>
        <w:widowControl/>
        <w:rPr>
          <w:sz w:val="24"/>
          <w:szCs w:val="24"/>
        </w:rPr>
      </w:pPr>
      <w:r>
        <w:rPr>
          <w:sz w:val="24"/>
          <w:szCs w:val="24"/>
        </w:rPr>
        <w:tab/>
      </w:r>
      <w:r>
        <w:rPr>
          <w:sz w:val="24"/>
          <w:szCs w:val="24"/>
        </w:rPr>
        <w:tab/>
        <w:t>3.</w:t>
      </w:r>
      <w:r>
        <w:rPr>
          <w:sz w:val="24"/>
          <w:szCs w:val="24"/>
        </w:rPr>
        <w:tab/>
        <w:t xml:space="preserve">The role of Multinational Institutions </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t>The IMF and The World Bank</w:t>
      </w:r>
    </w:p>
    <w:p w:rsidR="00811FD0" w:rsidRDefault="00811FD0">
      <w:pPr>
        <w:widowControl/>
        <w:rPr>
          <w:sz w:val="24"/>
          <w:szCs w:val="24"/>
        </w:rPr>
      </w:pPr>
    </w:p>
    <w:p w:rsidR="00811FD0" w:rsidRDefault="00811FD0">
      <w:pPr>
        <w:widowControl/>
        <w:tabs>
          <w:tab w:val="left" w:pos="720"/>
          <w:tab w:val="left" w:pos="1440"/>
        </w:tabs>
        <w:ind w:left="1440" w:hanging="1440"/>
        <w:rPr>
          <w:sz w:val="24"/>
          <w:szCs w:val="24"/>
        </w:rPr>
      </w:pPr>
      <w:r>
        <w:rPr>
          <w:b/>
          <w:bCs/>
          <w:sz w:val="24"/>
          <w:szCs w:val="24"/>
        </w:rPr>
        <w:t>Nov. 26</w:t>
      </w:r>
      <w:r>
        <w:rPr>
          <w:b/>
          <w:bCs/>
          <w:sz w:val="24"/>
          <w:szCs w:val="24"/>
        </w:rPr>
        <w:tab/>
        <w:t>INTERNATIONAL BANKING, DEBT, AND RISK</w:t>
      </w:r>
      <w:r>
        <w:rPr>
          <w:sz w:val="24"/>
          <w:szCs w:val="24"/>
        </w:rPr>
        <w:tab/>
      </w:r>
      <w:r>
        <w:rPr>
          <w:sz w:val="24"/>
          <w:szCs w:val="24"/>
        </w:rPr>
        <w:tab/>
        <w:t xml:space="preserve">   </w:t>
      </w:r>
    </w:p>
    <w:p w:rsidR="00811FD0" w:rsidRDefault="00811FD0">
      <w:pPr>
        <w:widowControl/>
        <w:rPr>
          <w:sz w:val="24"/>
          <w:szCs w:val="24"/>
        </w:rPr>
      </w:pPr>
      <w:r>
        <w:rPr>
          <w:sz w:val="24"/>
          <w:szCs w:val="24"/>
        </w:rPr>
        <w:tab/>
      </w:r>
      <w:r>
        <w:rPr>
          <w:sz w:val="24"/>
          <w:szCs w:val="24"/>
        </w:rPr>
        <w:tab/>
        <w:t>1.</w:t>
      </w:r>
      <w:r>
        <w:rPr>
          <w:sz w:val="24"/>
          <w:szCs w:val="24"/>
        </w:rPr>
        <w:tab/>
        <w:t>Offshore banking</w:t>
      </w:r>
    </w:p>
    <w:p w:rsidR="00811FD0" w:rsidRDefault="00811FD0">
      <w:pPr>
        <w:widowControl/>
        <w:rPr>
          <w:sz w:val="24"/>
          <w:szCs w:val="24"/>
        </w:rPr>
      </w:pPr>
      <w:r>
        <w:rPr>
          <w:sz w:val="24"/>
          <w:szCs w:val="24"/>
        </w:rPr>
        <w:tab/>
      </w:r>
      <w:r>
        <w:rPr>
          <w:sz w:val="24"/>
          <w:szCs w:val="24"/>
        </w:rPr>
        <w:tab/>
        <w:t>2.</w:t>
      </w:r>
      <w:r>
        <w:rPr>
          <w:sz w:val="24"/>
          <w:szCs w:val="24"/>
        </w:rPr>
        <w:tab/>
        <w:t>LIBOR</w:t>
      </w:r>
    </w:p>
    <w:p w:rsidR="00811FD0" w:rsidRDefault="00811FD0">
      <w:pPr>
        <w:widowControl/>
        <w:rPr>
          <w:sz w:val="24"/>
          <w:szCs w:val="24"/>
        </w:rPr>
      </w:pPr>
      <w:r>
        <w:rPr>
          <w:sz w:val="24"/>
          <w:szCs w:val="24"/>
        </w:rPr>
        <w:tab/>
      </w:r>
      <w:r>
        <w:rPr>
          <w:sz w:val="24"/>
          <w:szCs w:val="24"/>
        </w:rPr>
        <w:tab/>
        <w:t>3.</w:t>
      </w:r>
      <w:r>
        <w:rPr>
          <w:sz w:val="24"/>
          <w:szCs w:val="24"/>
        </w:rPr>
        <w:tab/>
        <w:t>Interest rate spreads and risk</w:t>
      </w:r>
    </w:p>
    <w:p w:rsidR="00811FD0" w:rsidRDefault="00811FD0">
      <w:pPr>
        <w:widowControl/>
        <w:rPr>
          <w:sz w:val="24"/>
          <w:szCs w:val="24"/>
        </w:rPr>
      </w:pPr>
      <w:r>
        <w:rPr>
          <w:sz w:val="24"/>
          <w:szCs w:val="24"/>
        </w:rPr>
        <w:tab/>
      </w:r>
      <w:r>
        <w:rPr>
          <w:sz w:val="24"/>
          <w:szCs w:val="24"/>
        </w:rPr>
        <w:tab/>
        <w:t>4.</w:t>
      </w:r>
      <w:r>
        <w:rPr>
          <w:sz w:val="24"/>
          <w:szCs w:val="24"/>
        </w:rPr>
        <w:tab/>
        <w:t>IBFs</w:t>
      </w:r>
    </w:p>
    <w:p w:rsidR="00811FD0" w:rsidRDefault="00811FD0">
      <w:pPr>
        <w:widowControl/>
        <w:rPr>
          <w:sz w:val="24"/>
          <w:szCs w:val="24"/>
        </w:rPr>
      </w:pPr>
      <w:r>
        <w:rPr>
          <w:sz w:val="24"/>
          <w:szCs w:val="24"/>
        </w:rPr>
        <w:tab/>
      </w:r>
      <w:r>
        <w:rPr>
          <w:sz w:val="24"/>
          <w:szCs w:val="24"/>
        </w:rPr>
        <w:tab/>
        <w:t>5.</w:t>
      </w:r>
      <w:r>
        <w:rPr>
          <w:sz w:val="24"/>
          <w:szCs w:val="24"/>
        </w:rPr>
        <w:tab/>
        <w:t>Country risk: Economic and Political</w:t>
      </w:r>
      <w:r>
        <w:rPr>
          <w:sz w:val="24"/>
          <w:szCs w:val="24"/>
        </w:rPr>
        <w:tab/>
      </w:r>
    </w:p>
    <w:p w:rsidR="00811FD0" w:rsidRDefault="00811FD0">
      <w:pPr>
        <w:widowControl/>
        <w:rPr>
          <w:sz w:val="24"/>
          <w:szCs w:val="24"/>
        </w:rPr>
      </w:pPr>
    </w:p>
    <w:p w:rsidR="00811FD0" w:rsidRDefault="00811FD0">
      <w:pPr>
        <w:widowControl/>
        <w:rPr>
          <w:sz w:val="24"/>
          <w:szCs w:val="24"/>
        </w:rPr>
      </w:pPr>
    </w:p>
    <w:p w:rsidR="00811FD0" w:rsidRDefault="00811FD0">
      <w:pPr>
        <w:widowControl/>
        <w:rPr>
          <w:sz w:val="24"/>
          <w:szCs w:val="24"/>
        </w:rPr>
      </w:pPr>
    </w:p>
    <w:p w:rsidR="00811FD0" w:rsidRDefault="00811FD0">
      <w:pPr>
        <w:widowControl/>
        <w:tabs>
          <w:tab w:val="left" w:pos="720"/>
          <w:tab w:val="left" w:pos="1440"/>
        </w:tabs>
        <w:ind w:left="1440" w:hanging="1440"/>
        <w:rPr>
          <w:sz w:val="24"/>
          <w:szCs w:val="24"/>
        </w:rPr>
      </w:pPr>
      <w:r>
        <w:rPr>
          <w:b/>
          <w:bCs/>
          <w:sz w:val="24"/>
          <w:szCs w:val="24"/>
        </w:rPr>
        <w:t>Dec. 3</w:t>
      </w:r>
      <w:r>
        <w:rPr>
          <w:b/>
          <w:bCs/>
          <w:sz w:val="24"/>
          <w:szCs w:val="24"/>
        </w:rPr>
        <w:tab/>
      </w:r>
      <w:r>
        <w:rPr>
          <w:b/>
          <w:bCs/>
          <w:sz w:val="24"/>
          <w:szCs w:val="24"/>
        </w:rPr>
        <w:tab/>
        <w:t>REGULATION OF THE INTERNATIONAL MONETARY AND FINANCIAL SYSTEM, MORAL HAZARD, AND INTERNATIONAL FINANCIAL INSTABILITY</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t>1.</w:t>
      </w:r>
      <w:r>
        <w:rPr>
          <w:sz w:val="24"/>
          <w:szCs w:val="24"/>
        </w:rPr>
        <w:tab/>
        <w:t>Moral Hazard in International Money and Finance</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t>2.</w:t>
      </w:r>
      <w:r>
        <w:rPr>
          <w:sz w:val="24"/>
          <w:szCs w:val="24"/>
        </w:rPr>
        <w:tab/>
        <w:t xml:space="preserve">Depositor Insurance, </w:t>
      </w:r>
      <w:r w:rsidR="005E00AE">
        <w:rPr>
          <w:sz w:val="24"/>
          <w:szCs w:val="24"/>
        </w:rPr>
        <w:t>Too</w:t>
      </w:r>
      <w:r>
        <w:rPr>
          <w:sz w:val="24"/>
          <w:szCs w:val="24"/>
        </w:rPr>
        <w:t xml:space="preserve"> Big to Fail, Moral Hazard, and Bank Regulation</w:t>
      </w:r>
    </w:p>
    <w:p w:rsidR="00811FD0" w:rsidRDefault="00811FD0">
      <w:pPr>
        <w:widowControl/>
        <w:tabs>
          <w:tab w:val="left" w:pos="720"/>
          <w:tab w:val="left" w:pos="1440"/>
          <w:tab w:val="left" w:pos="2160"/>
        </w:tabs>
        <w:ind w:left="2160" w:hanging="2160"/>
        <w:rPr>
          <w:sz w:val="24"/>
          <w:szCs w:val="24"/>
        </w:rPr>
      </w:pPr>
      <w:r>
        <w:rPr>
          <w:sz w:val="24"/>
          <w:szCs w:val="24"/>
        </w:rPr>
        <w:lastRenderedPageBreak/>
        <w:tab/>
      </w:r>
      <w:r>
        <w:rPr>
          <w:sz w:val="24"/>
          <w:szCs w:val="24"/>
        </w:rPr>
        <w:tab/>
        <w:t>3.</w:t>
      </w:r>
      <w:r>
        <w:rPr>
          <w:sz w:val="24"/>
          <w:szCs w:val="24"/>
        </w:rPr>
        <w:tab/>
        <w:t>Uniformity vs Competition in Country Regulations</w:t>
      </w:r>
    </w:p>
    <w:p w:rsidR="00811FD0" w:rsidRDefault="00811FD0">
      <w:pPr>
        <w:widowControl/>
        <w:tabs>
          <w:tab w:val="left" w:pos="720"/>
          <w:tab w:val="left" w:pos="1440"/>
          <w:tab w:val="left" w:pos="2160"/>
        </w:tabs>
        <w:ind w:left="2160" w:hanging="2160"/>
        <w:rPr>
          <w:sz w:val="24"/>
          <w:szCs w:val="24"/>
        </w:rPr>
      </w:pPr>
      <w:r>
        <w:rPr>
          <w:sz w:val="24"/>
          <w:szCs w:val="24"/>
        </w:rPr>
        <w:tab/>
      </w:r>
      <w:r>
        <w:rPr>
          <w:sz w:val="24"/>
          <w:szCs w:val="24"/>
        </w:rPr>
        <w:tab/>
        <w:t>4.</w:t>
      </w:r>
      <w:r>
        <w:rPr>
          <w:sz w:val="24"/>
          <w:szCs w:val="24"/>
        </w:rPr>
        <w:tab/>
        <w:t>Interests, Regulation and Reform</w:t>
      </w:r>
    </w:p>
    <w:p w:rsidR="00811FD0" w:rsidRDefault="00811FD0">
      <w:pPr>
        <w:widowControl/>
        <w:rPr>
          <w:sz w:val="24"/>
          <w:szCs w:val="24"/>
        </w:rPr>
      </w:pPr>
    </w:p>
    <w:p w:rsidR="00811FD0" w:rsidRDefault="00811FD0">
      <w:pPr>
        <w:widowControl/>
        <w:rPr>
          <w:sz w:val="24"/>
          <w:szCs w:val="24"/>
        </w:rPr>
      </w:pPr>
      <w:r>
        <w:rPr>
          <w:b/>
          <w:bCs/>
          <w:sz w:val="24"/>
          <w:szCs w:val="24"/>
        </w:rPr>
        <w:t>Dec. 10</w:t>
      </w:r>
      <w:r>
        <w:rPr>
          <w:b/>
          <w:bCs/>
          <w:sz w:val="24"/>
          <w:szCs w:val="24"/>
        </w:rPr>
        <w:tab/>
        <w:t>THE FUTURE OF INTERNATIONAL MONEY AND FINANCE</w:t>
      </w:r>
    </w:p>
    <w:p w:rsidR="00811FD0" w:rsidRDefault="00811FD0">
      <w:pPr>
        <w:widowControl/>
        <w:ind w:left="1440"/>
        <w:rPr>
          <w:sz w:val="24"/>
          <w:szCs w:val="24"/>
        </w:rPr>
      </w:pPr>
    </w:p>
    <w:p w:rsidR="00811FD0" w:rsidRDefault="00811FD0">
      <w:pPr>
        <w:widowControl/>
        <w:rPr>
          <w:sz w:val="24"/>
          <w:szCs w:val="24"/>
        </w:rPr>
      </w:pPr>
      <w:r>
        <w:rPr>
          <w:b/>
          <w:bCs/>
          <w:sz w:val="24"/>
          <w:szCs w:val="24"/>
        </w:rPr>
        <w:t>Dec. 17</w:t>
      </w:r>
      <w:r>
        <w:rPr>
          <w:b/>
          <w:bCs/>
          <w:sz w:val="24"/>
          <w:szCs w:val="24"/>
        </w:rPr>
        <w:tab/>
        <w:t xml:space="preserve">FINAL EXAM </w:t>
      </w:r>
      <w:r>
        <w:rPr>
          <w:sz w:val="24"/>
          <w:szCs w:val="24"/>
        </w:rPr>
        <w:t>(6:00pm - 8:00pm, in classroom)</w:t>
      </w:r>
    </w:p>
    <w:p w:rsidR="00811FD0" w:rsidRDefault="00811FD0">
      <w:pPr>
        <w:widowControl/>
        <w:rPr>
          <w:sz w:val="24"/>
          <w:szCs w:val="24"/>
        </w:rPr>
      </w:pPr>
    </w:p>
    <w:p w:rsidR="00811FD0" w:rsidRDefault="00811FD0">
      <w:pPr>
        <w:widowControl/>
        <w:rPr>
          <w:sz w:val="24"/>
          <w:szCs w:val="24"/>
        </w:rPr>
      </w:pPr>
      <w:r>
        <w:rPr>
          <w:sz w:val="24"/>
          <w:szCs w:val="24"/>
          <w:u w:val="words"/>
        </w:rPr>
        <w:t>Guide for Term Papers and Book Reviews</w:t>
      </w:r>
    </w:p>
    <w:p w:rsidR="00811FD0" w:rsidRDefault="00811FD0">
      <w:pPr>
        <w:widowControl/>
        <w:rPr>
          <w:sz w:val="24"/>
          <w:szCs w:val="24"/>
        </w:rPr>
      </w:pPr>
      <w:r>
        <w:rPr>
          <w:sz w:val="24"/>
          <w:szCs w:val="24"/>
        </w:rPr>
        <w:tab/>
        <w:t xml:space="preserve">Papers and book reviews will be judged primarily on substance, but grammar and style are also important.  Length is less important, but five to ten pages is common for short papers and book reviews.  Term papers usually exceed ten pages. </w:t>
      </w:r>
    </w:p>
    <w:p w:rsidR="00811FD0" w:rsidRDefault="00811FD0">
      <w:pPr>
        <w:widowControl/>
        <w:rPr>
          <w:sz w:val="24"/>
          <w:szCs w:val="24"/>
        </w:rPr>
      </w:pPr>
      <w:r>
        <w:rPr>
          <w:sz w:val="24"/>
          <w:szCs w:val="24"/>
        </w:rPr>
        <w:tab/>
        <w:t xml:space="preserve">Choose topics from the course that you are interested in exploring in greater depth and that appear to be important.  Research the topic and focus the paper.  Papers should be properly documented.  All references should be given in a manner that makes it easy for me to identify sources. </w:t>
      </w:r>
    </w:p>
    <w:p w:rsidR="00811FD0" w:rsidRDefault="00811FD0">
      <w:pPr>
        <w:widowControl/>
        <w:rPr>
          <w:sz w:val="24"/>
          <w:szCs w:val="24"/>
        </w:rPr>
      </w:pPr>
      <w:r>
        <w:rPr>
          <w:sz w:val="24"/>
          <w:szCs w:val="24"/>
        </w:rPr>
        <w:tab/>
        <w:t>Papers should be written in a clear and crisp style.  The title of the paper should indicate its subject.  The first paragraph must give a clear understanding of the content of the paper. Paragraphs should usually begin with a topic sentence.  Each sentence should be complete with a verb.  The paper should be clearly organized with structure and direction. This is facilitated by working from an outline.</w:t>
      </w:r>
    </w:p>
    <w:p w:rsidR="00811FD0" w:rsidRDefault="00811FD0">
      <w:pPr>
        <w:widowControl/>
        <w:rPr>
          <w:sz w:val="24"/>
          <w:szCs w:val="24"/>
        </w:rPr>
      </w:pPr>
      <w:r>
        <w:rPr>
          <w:sz w:val="24"/>
          <w:szCs w:val="24"/>
        </w:rPr>
        <w:tab/>
        <w:t xml:space="preserve">Book reviews should include a clear discussion of the following questions: Why was the book written - what is the purpose of the book? What are the major points made? What are the central arguments?  What is the author arguing against?  How is the book related to the course?  In addition to reporting, also evaluate and critique.  </w:t>
      </w:r>
    </w:p>
    <w:p w:rsidR="00811FD0" w:rsidRDefault="00811FD0">
      <w:pPr>
        <w:widowControl/>
        <w:rPr>
          <w:sz w:val="24"/>
          <w:szCs w:val="24"/>
        </w:rPr>
      </w:pPr>
      <w:r>
        <w:rPr>
          <w:sz w:val="24"/>
          <w:szCs w:val="24"/>
        </w:rPr>
        <w:t xml:space="preserve">  </w:t>
      </w:r>
    </w:p>
    <w:p w:rsidR="00811FD0" w:rsidRDefault="00811FD0">
      <w:pPr>
        <w:widowControl/>
        <w:rPr>
          <w:sz w:val="24"/>
          <w:szCs w:val="24"/>
        </w:rPr>
      </w:pPr>
      <w:r>
        <w:rPr>
          <w:sz w:val="24"/>
          <w:szCs w:val="24"/>
        </w:rPr>
        <w:t xml:space="preserve"> </w:t>
      </w:r>
      <w:r>
        <w:rPr>
          <w:sz w:val="24"/>
          <w:szCs w:val="24"/>
          <w:u w:val="words"/>
        </w:rPr>
        <w:t>The Elements of Style</w:t>
      </w:r>
      <w:r>
        <w:rPr>
          <w:sz w:val="24"/>
          <w:szCs w:val="24"/>
        </w:rPr>
        <w:t>, by William Strunk and E. B. White, is a good brief guide to clear and effective writing.  The bookstore normally has inexpensive paperback copies.</w:t>
      </w:r>
    </w:p>
    <w:p w:rsidR="00811FD0" w:rsidRDefault="00811FD0">
      <w:pPr>
        <w:widowControl/>
        <w:rPr>
          <w:sz w:val="24"/>
          <w:szCs w:val="24"/>
        </w:rPr>
      </w:pPr>
    </w:p>
    <w:p w:rsidR="00811FD0" w:rsidRDefault="00811FD0">
      <w:pPr>
        <w:widowControl/>
      </w:pPr>
      <w:r>
        <w:t>ADA Statement:</w:t>
      </w:r>
    </w:p>
    <w:p w:rsidR="00811FD0" w:rsidRDefault="00811FD0">
      <w:pPr>
        <w:widowControl/>
      </w:pPr>
      <w:r>
        <w:t xml:space="preserve">“The University of Utah seeks to provide equal access to its programs, services and activities for people with disabilities.  If you will need accommodations in the class, reasonable prior notice needs to be given to the </w:t>
      </w:r>
      <w:r>
        <w:rPr>
          <w:u w:val="words"/>
        </w:rPr>
        <w:t>Center for Disability Services</w:t>
      </w:r>
      <w:r>
        <w:t>, 162 Union Building, 581-5020 (V/TDD).  CDS will work with you and the instructor to make arrangements for accommodations.”</w:t>
      </w:r>
    </w:p>
    <w:p w:rsidR="00811FD0" w:rsidRDefault="00811FD0">
      <w:pPr>
        <w:widowControl/>
      </w:pPr>
      <w:r>
        <w:t>Faculty Responsibilities:</w:t>
      </w:r>
    </w:p>
    <w:p w:rsidR="00811FD0" w:rsidRDefault="00811FD0">
      <w:pPr>
        <w:widowControl/>
      </w:pPr>
      <w: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 ow they are responsible for the content.  According to Faculty Rules and Regulations, it is the faculty responsibility to enforce responsible classroom behaviors, and I will do so, beginning with verbal warnings and progressing to dismissal from the class and a failing grade.  Students have the right to appeal such action to the Student Behavior Committee.”</w:t>
      </w:r>
    </w:p>
    <w:p w:rsidR="00811FD0" w:rsidRDefault="00811FD0">
      <w:pPr>
        <w:widowControl/>
        <w:rPr>
          <w:sz w:val="24"/>
          <w:szCs w:val="24"/>
        </w:rPr>
      </w:pPr>
    </w:p>
    <w:p w:rsidR="00811FD0" w:rsidRDefault="00811FD0">
      <w:pPr>
        <w:widowControl/>
        <w:rPr>
          <w:sz w:val="24"/>
          <w:szCs w:val="24"/>
        </w:rPr>
      </w:pPr>
    </w:p>
    <w:p w:rsidR="00811FD0" w:rsidRDefault="00811FD0">
      <w:pPr>
        <w:widowControl/>
        <w:rPr>
          <w:sz w:val="24"/>
          <w:szCs w:val="24"/>
        </w:rPr>
      </w:pPr>
    </w:p>
    <w:p w:rsidR="00811FD0" w:rsidRDefault="00811FD0">
      <w:pPr>
        <w:widowControl/>
        <w:rPr>
          <w:sz w:val="24"/>
          <w:szCs w:val="24"/>
        </w:rPr>
      </w:pPr>
    </w:p>
    <w:p w:rsidR="00811FD0" w:rsidRDefault="00811FD0">
      <w:pPr>
        <w:widowControl/>
        <w:rPr>
          <w:sz w:val="24"/>
          <w:szCs w:val="24"/>
        </w:rPr>
      </w:pPr>
    </w:p>
    <w:p w:rsidR="00811FD0" w:rsidRDefault="00811FD0">
      <w:pPr>
        <w:widowControl/>
        <w:rPr>
          <w:sz w:val="24"/>
          <w:szCs w:val="24"/>
        </w:rPr>
      </w:pPr>
    </w:p>
    <w:p w:rsidR="00811FD0" w:rsidRDefault="00811FD0">
      <w:pPr>
        <w:widowControl/>
        <w:rPr>
          <w:sz w:val="24"/>
          <w:szCs w:val="24"/>
        </w:rPr>
      </w:pPr>
    </w:p>
    <w:sectPr w:rsidR="00811FD0">
      <w:type w:val="continuous"/>
      <w:pgSz w:w="12240" w:h="15840"/>
      <w:pgMar w:top="1440" w:right="135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AE"/>
    <w:rsid w:val="00185503"/>
    <w:rsid w:val="005E00AE"/>
    <w:rsid w:val="005F65DF"/>
    <w:rsid w:val="00811FD0"/>
    <w:rsid w:val="0081711B"/>
    <w:rsid w:val="00CA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 w:val="left" w:pos="936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 w:val="left" w:pos="936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 w:val="left" w:pos="936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 w:val="left" w:pos="936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 w:val="left" w:pos="936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 w:val="left" w:pos="936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 w:val="left" w:pos="936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 w:val="left" w:pos="936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 w:val="left" w:pos="936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CA30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3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 w:val="left" w:pos="936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 w:val="left" w:pos="936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 w:val="left" w:pos="936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 w:val="left" w:pos="936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 w:val="left" w:pos="936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 w:val="left" w:pos="936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 w:val="left" w:pos="936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 w:val="left" w:pos="936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 w:val="left" w:pos="936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CA30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3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wyorkfed.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a.gov" TargetMode="External"/><Relationship Id="rId11" Type="http://schemas.openxmlformats.org/officeDocument/2006/relationships/hyperlink" Target="http://www.wikipedia.org;" TargetMode="External"/><Relationship Id="rId5" Type="http://schemas.openxmlformats.org/officeDocument/2006/relationships/hyperlink" Target="mailto:Girton@econ.sbs.utah.edu" TargetMode="External"/><Relationship Id="rId10" Type="http://schemas.openxmlformats.org/officeDocument/2006/relationships/hyperlink" Target="http://www.ibfx.com;" TargetMode="External"/><Relationship Id="rId4" Type="http://schemas.openxmlformats.org/officeDocument/2006/relationships/webSettings" Target="webSettings.xml"/><Relationship Id="rId9" Type="http://schemas.openxmlformats.org/officeDocument/2006/relationships/hyperlink" Target="http://www.newyorkf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u0742807</dc:creator>
  <cp:lastModifiedBy>u0742807</cp:lastModifiedBy>
  <cp:revision>2</cp:revision>
  <cp:lastPrinted>2013-10-07T20:24:00Z</cp:lastPrinted>
  <dcterms:created xsi:type="dcterms:W3CDTF">2013-10-17T21:14:00Z</dcterms:created>
  <dcterms:modified xsi:type="dcterms:W3CDTF">2013-10-17T21:14:00Z</dcterms:modified>
</cp:coreProperties>
</file>